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00" w:rsidRDefault="00E50466" w:rsidP="00E50466">
      <w:pPr>
        <w:jc w:val="center"/>
        <w:rPr>
          <w:rFonts w:ascii="Times New Roman" w:hAnsi="Times New Roman" w:cs="Times New Roman" w:hint="eastAsia"/>
          <w:b/>
          <w:sz w:val="28"/>
          <w:szCs w:val="28"/>
        </w:rPr>
      </w:pPr>
      <w:r w:rsidRPr="00E50466">
        <w:rPr>
          <w:rFonts w:ascii="Times New Roman" w:hAnsi="Times New Roman" w:cs="Times New Roman"/>
          <w:b/>
          <w:sz w:val="28"/>
          <w:szCs w:val="28"/>
        </w:rPr>
        <w:t xml:space="preserve">National </w:t>
      </w:r>
      <w:proofErr w:type="spellStart"/>
      <w:r w:rsidRPr="00E50466">
        <w:rPr>
          <w:rFonts w:ascii="Times New Roman" w:hAnsi="Times New Roman" w:cs="Times New Roman"/>
          <w:b/>
          <w:sz w:val="28"/>
          <w:szCs w:val="28"/>
        </w:rPr>
        <w:t>Changhua</w:t>
      </w:r>
      <w:proofErr w:type="spellEnd"/>
      <w:r w:rsidRPr="00E50466">
        <w:rPr>
          <w:rFonts w:ascii="Times New Roman" w:hAnsi="Times New Roman" w:cs="Times New Roman"/>
          <w:b/>
          <w:sz w:val="28"/>
          <w:szCs w:val="28"/>
        </w:rPr>
        <w:t xml:space="preserve"> University of Education Guidelines for Rewarding Outstanding Contract Staff</w:t>
      </w:r>
    </w:p>
    <w:p w:rsidR="00B1037B" w:rsidRPr="00B1037B" w:rsidRDefault="00E50466" w:rsidP="00B1037B">
      <w:pPr>
        <w:pStyle w:val="Web"/>
        <w:numPr>
          <w:ilvl w:val="0"/>
          <w:numId w:val="1"/>
        </w:numPr>
        <w:rPr>
          <w:rFonts w:ascii="Times New Roman" w:hAnsi="Times New Roman" w:cs="Times New Roman"/>
          <w:sz w:val="28"/>
          <w:szCs w:val="28"/>
        </w:rPr>
      </w:pPr>
      <w:r w:rsidRPr="00E50466">
        <w:rPr>
          <w:rFonts w:ascii="Times New Roman" w:hAnsi="Times New Roman" w:cs="Times New Roman"/>
          <w:sz w:val="28"/>
          <w:szCs w:val="28"/>
        </w:rPr>
        <w:t xml:space="preserve"> </w:t>
      </w:r>
      <w:r w:rsidRPr="00E50466">
        <w:rPr>
          <w:rFonts w:ascii="Times New Roman" w:hAnsi="Times New Roman" w:cs="Times New Roman"/>
          <w:b/>
          <w:bCs/>
          <w:sz w:val="28"/>
          <w:szCs w:val="28"/>
        </w:rPr>
        <w:t>Purpose:</w:t>
      </w:r>
      <w:r w:rsidRPr="00E50466">
        <w:rPr>
          <w:rFonts w:ascii="Times New Roman" w:hAnsi="Times New Roman" w:cs="Times New Roman"/>
          <w:sz w:val="28"/>
          <w:szCs w:val="28"/>
        </w:rPr>
        <w:t xml:space="preserve"> These guidelines are established to reward outstanding contract staff at National </w:t>
      </w:r>
      <w:proofErr w:type="spellStart"/>
      <w:r w:rsidRPr="00E50466">
        <w:rPr>
          <w:rFonts w:ascii="Times New Roman" w:hAnsi="Times New Roman" w:cs="Times New Roman"/>
          <w:sz w:val="28"/>
          <w:szCs w:val="28"/>
        </w:rPr>
        <w:t>Changhua</w:t>
      </w:r>
      <w:proofErr w:type="spellEnd"/>
      <w:r w:rsidRPr="00E50466">
        <w:rPr>
          <w:rFonts w:ascii="Times New Roman" w:hAnsi="Times New Roman" w:cs="Times New Roman"/>
          <w:sz w:val="28"/>
          <w:szCs w:val="28"/>
        </w:rPr>
        <w:t xml:space="preserve"> University of Education (hereafter referred to as "the University") to motivate work morale, enhance work potential, improve service quality, and increase work performance.</w:t>
      </w:r>
    </w:p>
    <w:p w:rsidR="00E50466" w:rsidRPr="00E50466" w:rsidRDefault="00E50466" w:rsidP="00B1037B">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E50466">
        <w:rPr>
          <w:rFonts w:ascii="Times New Roman" w:eastAsia="新細明體" w:hAnsi="Times New Roman" w:cs="Times New Roman"/>
          <w:b/>
          <w:bCs/>
          <w:kern w:val="0"/>
          <w:sz w:val="28"/>
          <w:szCs w:val="28"/>
        </w:rPr>
        <w:t>Scope of Application:</w:t>
      </w:r>
      <w:r w:rsidRPr="00E50466">
        <w:rPr>
          <w:rFonts w:ascii="Times New Roman" w:eastAsia="新細明體" w:hAnsi="Times New Roman" w:cs="Times New Roman"/>
          <w:kern w:val="0"/>
          <w:sz w:val="28"/>
          <w:szCs w:val="28"/>
        </w:rPr>
        <w:t xml:space="preserve"> The term "contract staff" in these guidelines refers to personnel employed under the University Fund (excluding project-based staff). Staff who have served continuously at the University for more than three years, have received an "A" grade in their year-end performance evaluations for the last three years, and have demonstrated exceptional achievements as outlined in these guidelines are eligible for selection as outstanding contract staff.</w:t>
      </w:r>
      <w:r w:rsidR="00B1037B">
        <w:rPr>
          <w:rFonts w:ascii="Times New Roman" w:eastAsia="新細明體" w:hAnsi="Times New Roman" w:cs="Times New Roman" w:hint="eastAsia"/>
          <w:kern w:val="0"/>
          <w:sz w:val="28"/>
          <w:szCs w:val="28"/>
        </w:rPr>
        <w:t xml:space="preserve"> </w:t>
      </w:r>
      <w:r w:rsidRPr="00E50466">
        <w:rPr>
          <w:rFonts w:ascii="Times New Roman" w:eastAsia="新細明體" w:hAnsi="Times New Roman" w:cs="Times New Roman"/>
          <w:kern w:val="0"/>
          <w:sz w:val="28"/>
          <w:szCs w:val="28"/>
        </w:rPr>
        <w:t>Service years are calculated up to December 31 of the selection year.</w:t>
      </w:r>
    </w:p>
    <w:p w:rsidR="00B1037B" w:rsidRDefault="00E50466" w:rsidP="00B1037B">
      <w:pPr>
        <w:widowControl/>
        <w:numPr>
          <w:ilvl w:val="0"/>
          <w:numId w:val="1"/>
        </w:numPr>
        <w:spacing w:before="100" w:beforeAutospacing="1" w:after="100" w:afterAutospacing="1"/>
        <w:rPr>
          <w:rFonts w:ascii="Times New Roman" w:eastAsia="新細明體" w:hAnsi="Times New Roman" w:cs="Times New Roman" w:hint="eastAsia"/>
          <w:kern w:val="0"/>
          <w:sz w:val="28"/>
          <w:szCs w:val="28"/>
        </w:rPr>
      </w:pPr>
      <w:r w:rsidRPr="00E50466">
        <w:rPr>
          <w:rFonts w:ascii="Times New Roman" w:eastAsia="新細明體" w:hAnsi="Times New Roman" w:cs="Times New Roman"/>
          <w:b/>
          <w:bCs/>
          <w:kern w:val="0"/>
          <w:sz w:val="28"/>
          <w:szCs w:val="28"/>
        </w:rPr>
        <w:t>Number of Rewards:</w:t>
      </w:r>
      <w:r w:rsidRPr="00E50466">
        <w:rPr>
          <w:rFonts w:ascii="Times New Roman" w:eastAsia="新細明體" w:hAnsi="Times New Roman" w:cs="Times New Roman"/>
          <w:kern w:val="0"/>
          <w:sz w:val="28"/>
          <w:szCs w:val="28"/>
        </w:rPr>
        <w:t xml:space="preserve"> The number of rewards is based on 10% (rounded to the nearest whole number) of the administrative (technical) staff and administrative assistants in service as of December 1.</w:t>
      </w:r>
    </w:p>
    <w:p w:rsidR="00B1037B" w:rsidRPr="00E50466" w:rsidRDefault="00B1037B" w:rsidP="00B1037B">
      <w:pPr>
        <w:widowControl/>
        <w:spacing w:before="100" w:beforeAutospacing="1" w:after="100" w:afterAutospacing="1"/>
        <w:ind w:left="720"/>
        <w:rPr>
          <w:rFonts w:ascii="Times New Roman" w:eastAsia="新細明體" w:hAnsi="Times New Roman" w:cs="Times New Roman"/>
          <w:kern w:val="0"/>
          <w:sz w:val="28"/>
          <w:szCs w:val="28"/>
        </w:rPr>
      </w:pPr>
    </w:p>
    <w:p w:rsidR="00E50466" w:rsidRPr="00E50466" w:rsidRDefault="00E50466" w:rsidP="00E50466">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E50466">
        <w:rPr>
          <w:rFonts w:ascii="Times New Roman" w:eastAsia="新細明體" w:hAnsi="Times New Roman" w:cs="Times New Roman"/>
          <w:b/>
          <w:bCs/>
          <w:kern w:val="0"/>
          <w:sz w:val="28"/>
          <w:szCs w:val="28"/>
        </w:rPr>
        <w:t>Types of Awards:</w:t>
      </w:r>
    </w:p>
    <w:p w:rsidR="00E50466" w:rsidRPr="00E70A65" w:rsidRDefault="00E50466" w:rsidP="00E70A65">
      <w:pPr>
        <w:pStyle w:val="a4"/>
        <w:widowControl/>
        <w:numPr>
          <w:ilvl w:val="0"/>
          <w:numId w:val="3"/>
        </w:numPr>
        <w:spacing w:before="100" w:beforeAutospacing="1" w:after="100" w:afterAutospacing="1"/>
        <w:ind w:leftChars="0"/>
        <w:rPr>
          <w:rFonts w:ascii="Times New Roman" w:eastAsia="新細明體" w:hAnsi="Times New Roman" w:cs="Times New Roman"/>
          <w:kern w:val="0"/>
          <w:sz w:val="28"/>
          <w:szCs w:val="28"/>
        </w:rPr>
      </w:pPr>
      <w:r w:rsidRPr="00E70A65">
        <w:rPr>
          <w:rFonts w:ascii="Times New Roman" w:eastAsia="新細明體" w:hAnsi="Times New Roman" w:cs="Times New Roman"/>
          <w:b/>
          <w:bCs/>
          <w:kern w:val="0"/>
          <w:sz w:val="28"/>
          <w:szCs w:val="28"/>
        </w:rPr>
        <w:t>Outstanding Administrative (Technical) Staff:</w:t>
      </w:r>
    </w:p>
    <w:p w:rsidR="00E50466" w:rsidRPr="00E50466" w:rsidRDefault="00E50466" w:rsidP="00E50466">
      <w:pPr>
        <w:widowControl/>
        <w:numPr>
          <w:ilvl w:val="2"/>
          <w:numId w:val="1"/>
        </w:numPr>
        <w:spacing w:before="100" w:beforeAutospacing="1" w:after="100" w:afterAutospacing="1"/>
        <w:rPr>
          <w:rFonts w:ascii="Times New Roman" w:eastAsia="新細明體" w:hAnsi="Times New Roman" w:cs="Times New Roman"/>
          <w:kern w:val="0"/>
          <w:sz w:val="28"/>
          <w:szCs w:val="28"/>
        </w:rPr>
      </w:pPr>
      <w:r w:rsidRPr="00E50466">
        <w:rPr>
          <w:rFonts w:ascii="Times New Roman" w:eastAsia="新細明體" w:hAnsi="Times New Roman" w:cs="Times New Roman"/>
          <w:b/>
          <w:bCs/>
          <w:kern w:val="0"/>
          <w:sz w:val="28"/>
          <w:szCs w:val="28"/>
        </w:rPr>
        <w:t>Outstanding Award:</w:t>
      </w:r>
      <w:r w:rsidRPr="00E50466">
        <w:rPr>
          <w:rFonts w:ascii="Times New Roman" w:eastAsia="新細明體" w:hAnsi="Times New Roman" w:cs="Times New Roman"/>
          <w:kern w:val="0"/>
          <w:sz w:val="28"/>
          <w:szCs w:val="28"/>
        </w:rPr>
        <w:t xml:space="preserve"> 1 recipient, with a prize of NT$30,000.</w:t>
      </w:r>
    </w:p>
    <w:p w:rsidR="00E50466" w:rsidRPr="00E50466" w:rsidRDefault="00E50466" w:rsidP="00E50466">
      <w:pPr>
        <w:widowControl/>
        <w:numPr>
          <w:ilvl w:val="2"/>
          <w:numId w:val="1"/>
        </w:numPr>
        <w:spacing w:before="100" w:beforeAutospacing="1" w:after="100" w:afterAutospacing="1"/>
        <w:rPr>
          <w:rFonts w:ascii="Times New Roman" w:eastAsia="新細明體" w:hAnsi="Times New Roman" w:cs="Times New Roman"/>
          <w:kern w:val="0"/>
          <w:sz w:val="28"/>
          <w:szCs w:val="28"/>
        </w:rPr>
      </w:pPr>
      <w:r w:rsidRPr="00E50466">
        <w:rPr>
          <w:rFonts w:ascii="Times New Roman" w:eastAsia="新細明體" w:hAnsi="Times New Roman" w:cs="Times New Roman"/>
          <w:b/>
          <w:bCs/>
          <w:kern w:val="0"/>
          <w:sz w:val="28"/>
          <w:szCs w:val="28"/>
        </w:rPr>
        <w:t>Excellent Award:</w:t>
      </w:r>
      <w:r w:rsidRPr="00E50466">
        <w:rPr>
          <w:rFonts w:ascii="Times New Roman" w:eastAsia="新細明體" w:hAnsi="Times New Roman" w:cs="Times New Roman"/>
          <w:kern w:val="0"/>
          <w:sz w:val="28"/>
          <w:szCs w:val="28"/>
        </w:rPr>
        <w:t xml:space="preserve"> 2 recipients, each with a prize of NT$20,000.</w:t>
      </w:r>
    </w:p>
    <w:p w:rsidR="00E50466" w:rsidRPr="00E50466" w:rsidRDefault="00E50466" w:rsidP="00E50466">
      <w:pPr>
        <w:widowControl/>
        <w:numPr>
          <w:ilvl w:val="2"/>
          <w:numId w:val="1"/>
        </w:numPr>
        <w:spacing w:before="100" w:beforeAutospacing="1" w:after="100" w:afterAutospacing="1"/>
        <w:rPr>
          <w:rFonts w:ascii="Times New Roman" w:eastAsia="新細明體" w:hAnsi="Times New Roman" w:cs="Times New Roman"/>
          <w:kern w:val="0"/>
          <w:sz w:val="28"/>
          <w:szCs w:val="28"/>
        </w:rPr>
      </w:pPr>
      <w:r w:rsidRPr="00E50466">
        <w:rPr>
          <w:rFonts w:ascii="Times New Roman" w:eastAsia="新細明體" w:hAnsi="Times New Roman" w:cs="Times New Roman"/>
          <w:b/>
          <w:bCs/>
          <w:kern w:val="0"/>
          <w:sz w:val="28"/>
          <w:szCs w:val="28"/>
        </w:rPr>
        <w:t>Meritorious Award:</w:t>
      </w:r>
      <w:r w:rsidRPr="00E50466">
        <w:rPr>
          <w:rFonts w:ascii="Times New Roman" w:eastAsia="新細明體" w:hAnsi="Times New Roman" w:cs="Times New Roman"/>
          <w:kern w:val="0"/>
          <w:sz w:val="28"/>
          <w:szCs w:val="28"/>
        </w:rPr>
        <w:t xml:space="preserve"> Remaining recipients, each with a prize of NT$10,000.</w:t>
      </w:r>
    </w:p>
    <w:p w:rsidR="00E70A65" w:rsidRPr="00E70A65" w:rsidRDefault="00E50466" w:rsidP="00E70A65">
      <w:pPr>
        <w:pStyle w:val="a4"/>
        <w:widowControl/>
        <w:numPr>
          <w:ilvl w:val="0"/>
          <w:numId w:val="3"/>
        </w:numPr>
        <w:spacing w:before="100" w:beforeAutospacing="1" w:after="100" w:afterAutospacing="1"/>
        <w:ind w:leftChars="0"/>
        <w:rPr>
          <w:rFonts w:ascii="Times New Roman" w:eastAsia="新細明體" w:hAnsi="Times New Roman" w:cs="Times New Roman"/>
          <w:kern w:val="0"/>
          <w:sz w:val="28"/>
          <w:szCs w:val="28"/>
        </w:rPr>
      </w:pPr>
      <w:r w:rsidRPr="00E70A65">
        <w:rPr>
          <w:rFonts w:ascii="Times New Roman" w:eastAsia="新細明體" w:hAnsi="Times New Roman" w:cs="Times New Roman"/>
          <w:b/>
          <w:bCs/>
          <w:kern w:val="0"/>
          <w:sz w:val="28"/>
          <w:szCs w:val="28"/>
        </w:rPr>
        <w:t>Outstanding Administrative Assistants:</w:t>
      </w:r>
    </w:p>
    <w:p w:rsidR="00E50466" w:rsidRPr="00E50466" w:rsidRDefault="00E50466" w:rsidP="00E50466">
      <w:pPr>
        <w:widowControl/>
        <w:numPr>
          <w:ilvl w:val="2"/>
          <w:numId w:val="1"/>
        </w:numPr>
        <w:spacing w:before="100" w:beforeAutospacing="1" w:after="100" w:afterAutospacing="1"/>
        <w:rPr>
          <w:rFonts w:ascii="Times New Roman" w:eastAsia="新細明體" w:hAnsi="Times New Roman" w:cs="Times New Roman"/>
          <w:kern w:val="0"/>
          <w:sz w:val="28"/>
          <w:szCs w:val="28"/>
        </w:rPr>
      </w:pPr>
      <w:r w:rsidRPr="00E50466">
        <w:rPr>
          <w:rFonts w:ascii="Times New Roman" w:eastAsia="新細明體" w:hAnsi="Times New Roman" w:cs="Times New Roman"/>
          <w:b/>
          <w:bCs/>
          <w:kern w:val="0"/>
          <w:sz w:val="28"/>
          <w:szCs w:val="28"/>
        </w:rPr>
        <w:t>Outstanding Award:</w:t>
      </w:r>
      <w:r w:rsidRPr="00E50466">
        <w:rPr>
          <w:rFonts w:ascii="Times New Roman" w:eastAsia="新細明體" w:hAnsi="Times New Roman" w:cs="Times New Roman"/>
          <w:kern w:val="0"/>
          <w:sz w:val="28"/>
          <w:szCs w:val="28"/>
        </w:rPr>
        <w:t xml:space="preserve"> 1 recipient, with a prize of NT$12,000.</w:t>
      </w:r>
    </w:p>
    <w:p w:rsidR="00E50466" w:rsidRPr="00E50466" w:rsidRDefault="00E50466" w:rsidP="00E50466">
      <w:pPr>
        <w:widowControl/>
        <w:numPr>
          <w:ilvl w:val="2"/>
          <w:numId w:val="1"/>
        </w:numPr>
        <w:spacing w:before="100" w:beforeAutospacing="1" w:after="100" w:afterAutospacing="1"/>
        <w:rPr>
          <w:rFonts w:ascii="Times New Roman" w:eastAsia="新細明體" w:hAnsi="Times New Roman" w:cs="Times New Roman"/>
          <w:kern w:val="0"/>
          <w:sz w:val="28"/>
          <w:szCs w:val="28"/>
        </w:rPr>
      </w:pPr>
      <w:r w:rsidRPr="00E50466">
        <w:rPr>
          <w:rFonts w:ascii="Times New Roman" w:eastAsia="新細明體" w:hAnsi="Times New Roman" w:cs="Times New Roman"/>
          <w:b/>
          <w:bCs/>
          <w:kern w:val="0"/>
          <w:sz w:val="28"/>
          <w:szCs w:val="28"/>
        </w:rPr>
        <w:lastRenderedPageBreak/>
        <w:t>Meritorious Award:</w:t>
      </w:r>
      <w:r w:rsidRPr="00E50466">
        <w:rPr>
          <w:rFonts w:ascii="Times New Roman" w:eastAsia="新細明體" w:hAnsi="Times New Roman" w:cs="Times New Roman"/>
          <w:kern w:val="0"/>
          <w:sz w:val="28"/>
          <w:szCs w:val="28"/>
        </w:rPr>
        <w:t xml:space="preserve"> Remaining recipients, each with a prize of NT$6,000.</w:t>
      </w:r>
    </w:p>
    <w:p w:rsidR="00E50466" w:rsidRPr="00E50466" w:rsidRDefault="00E50466" w:rsidP="00E50466">
      <w:pPr>
        <w:widowControl/>
        <w:spacing w:before="100" w:beforeAutospacing="1" w:after="100" w:afterAutospacing="1"/>
        <w:ind w:left="720"/>
        <w:rPr>
          <w:rFonts w:ascii="Times New Roman" w:eastAsia="新細明體" w:hAnsi="Times New Roman" w:cs="Times New Roman"/>
          <w:kern w:val="0"/>
          <w:sz w:val="28"/>
          <w:szCs w:val="28"/>
        </w:rPr>
      </w:pPr>
      <w:r w:rsidRPr="00E50466">
        <w:rPr>
          <w:rFonts w:ascii="Times New Roman" w:eastAsia="新細明體" w:hAnsi="Times New Roman" w:cs="Times New Roman"/>
          <w:kern w:val="0"/>
          <w:sz w:val="28"/>
          <w:szCs w:val="28"/>
        </w:rPr>
        <w:t>Award recipients will also receive a certificate and be publicly recognized to encourage continued excellence.</w:t>
      </w:r>
    </w:p>
    <w:p w:rsidR="00E043F7" w:rsidRPr="00E043F7" w:rsidRDefault="00E043F7" w:rsidP="00E043F7">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E043F7">
        <w:rPr>
          <w:rFonts w:ascii="Times New Roman" w:eastAsia="新細明體" w:hAnsi="Times New Roman" w:cs="Times New Roman"/>
          <w:b/>
          <w:bCs/>
          <w:kern w:val="0"/>
          <w:sz w:val="28"/>
          <w:szCs w:val="28"/>
        </w:rPr>
        <w:t>Selection Procedure for Outstanding Contract Staff:</w:t>
      </w:r>
    </w:p>
    <w:p w:rsidR="00E043F7" w:rsidRPr="00E043F7" w:rsidRDefault="00E043F7" w:rsidP="00E043F7">
      <w:pPr>
        <w:widowControl/>
        <w:spacing w:before="100" w:beforeAutospacing="1" w:after="100" w:afterAutospacing="1"/>
        <w:ind w:left="720"/>
        <w:rPr>
          <w:rFonts w:ascii="Times New Roman" w:eastAsia="新細明體" w:hAnsi="Times New Roman" w:cs="Times New Roman"/>
          <w:kern w:val="0"/>
          <w:sz w:val="28"/>
          <w:szCs w:val="28"/>
        </w:rPr>
      </w:pPr>
      <w:r w:rsidRPr="00E043F7">
        <w:rPr>
          <w:rFonts w:ascii="Times New Roman" w:eastAsia="新細明體" w:hAnsi="Times New Roman" w:cs="Times New Roman"/>
          <w:kern w:val="0"/>
          <w:sz w:val="28"/>
          <w:szCs w:val="28"/>
        </w:rPr>
        <w:t xml:space="preserve">(1) </w:t>
      </w:r>
      <w:r w:rsidRPr="00E043F7">
        <w:rPr>
          <w:rFonts w:ascii="Times New Roman" w:eastAsia="新細明體" w:hAnsi="Times New Roman" w:cs="Times New Roman"/>
          <w:b/>
          <w:bCs/>
          <w:kern w:val="0"/>
          <w:sz w:val="28"/>
          <w:szCs w:val="28"/>
        </w:rPr>
        <w:t>Recommendation Process:</w:t>
      </w:r>
    </w:p>
    <w:p w:rsidR="00E043F7" w:rsidRPr="00E043F7" w:rsidRDefault="00E043F7" w:rsidP="00E043F7">
      <w:pPr>
        <w:widowControl/>
        <w:numPr>
          <w:ilvl w:val="1"/>
          <w:numId w:val="4"/>
        </w:numPr>
        <w:spacing w:before="100" w:beforeAutospacing="1" w:after="100" w:afterAutospacing="1"/>
        <w:rPr>
          <w:rFonts w:ascii="Times New Roman" w:eastAsia="新細明體" w:hAnsi="Times New Roman" w:cs="Times New Roman"/>
          <w:kern w:val="0"/>
          <w:sz w:val="28"/>
          <w:szCs w:val="28"/>
        </w:rPr>
      </w:pPr>
      <w:r w:rsidRPr="00E043F7">
        <w:rPr>
          <w:rFonts w:ascii="Times New Roman" w:eastAsia="新細明體" w:hAnsi="Times New Roman" w:cs="Times New Roman"/>
          <w:kern w:val="0"/>
          <w:sz w:val="28"/>
          <w:szCs w:val="28"/>
        </w:rPr>
        <w:t>The University conducts the selection of outstanding contract staff once a year. Nominations must be submitted based on the principles of fairness, impartiality, and transparency.</w:t>
      </w:r>
    </w:p>
    <w:p w:rsidR="00E043F7" w:rsidRPr="00E043F7" w:rsidRDefault="00E043F7" w:rsidP="00E043F7">
      <w:pPr>
        <w:widowControl/>
        <w:numPr>
          <w:ilvl w:val="1"/>
          <w:numId w:val="4"/>
        </w:numPr>
        <w:spacing w:before="100" w:beforeAutospacing="1" w:after="100" w:afterAutospacing="1"/>
        <w:rPr>
          <w:rFonts w:ascii="Times New Roman" w:eastAsia="新細明體" w:hAnsi="Times New Roman" w:cs="Times New Roman"/>
          <w:kern w:val="0"/>
          <w:sz w:val="28"/>
          <w:szCs w:val="28"/>
        </w:rPr>
      </w:pPr>
      <w:r w:rsidRPr="00E043F7">
        <w:rPr>
          <w:rFonts w:ascii="Times New Roman" w:eastAsia="新細明體" w:hAnsi="Times New Roman" w:cs="Times New Roman"/>
          <w:kern w:val="0"/>
          <w:sz w:val="28"/>
          <w:szCs w:val="28"/>
        </w:rPr>
        <w:t>For each primary administrative unit:</w:t>
      </w:r>
    </w:p>
    <w:p w:rsidR="00E043F7" w:rsidRPr="00E043F7" w:rsidRDefault="00E043F7" w:rsidP="00E043F7">
      <w:pPr>
        <w:widowControl/>
        <w:numPr>
          <w:ilvl w:val="2"/>
          <w:numId w:val="4"/>
        </w:numPr>
        <w:spacing w:before="100" w:beforeAutospacing="1" w:after="100" w:afterAutospacing="1"/>
        <w:rPr>
          <w:rFonts w:ascii="Times New Roman" w:eastAsia="新細明體" w:hAnsi="Times New Roman" w:cs="Times New Roman"/>
          <w:kern w:val="0"/>
          <w:sz w:val="28"/>
          <w:szCs w:val="28"/>
        </w:rPr>
      </w:pPr>
      <w:r w:rsidRPr="00E043F7">
        <w:rPr>
          <w:rFonts w:ascii="Times New Roman" w:eastAsia="新細明體" w:hAnsi="Times New Roman" w:cs="Times New Roman"/>
          <w:kern w:val="0"/>
          <w:sz w:val="28"/>
          <w:szCs w:val="28"/>
        </w:rPr>
        <w:t>Units with fewer than 10 contract staff may nominate 1 person.</w:t>
      </w:r>
    </w:p>
    <w:p w:rsidR="00E043F7" w:rsidRPr="00E043F7" w:rsidRDefault="00E043F7" w:rsidP="00E043F7">
      <w:pPr>
        <w:widowControl/>
        <w:numPr>
          <w:ilvl w:val="2"/>
          <w:numId w:val="4"/>
        </w:numPr>
        <w:spacing w:before="100" w:beforeAutospacing="1" w:after="100" w:afterAutospacing="1"/>
        <w:rPr>
          <w:rFonts w:ascii="Times New Roman" w:eastAsia="新細明體" w:hAnsi="Times New Roman" w:cs="Times New Roman"/>
          <w:kern w:val="0"/>
          <w:sz w:val="28"/>
          <w:szCs w:val="28"/>
        </w:rPr>
      </w:pPr>
      <w:r w:rsidRPr="00E043F7">
        <w:rPr>
          <w:rFonts w:ascii="Times New Roman" w:eastAsia="新細明體" w:hAnsi="Times New Roman" w:cs="Times New Roman"/>
          <w:kern w:val="0"/>
          <w:sz w:val="28"/>
          <w:szCs w:val="28"/>
        </w:rPr>
        <w:t>Units with 11 to 20 contract staff may nominate 2 people.</w:t>
      </w:r>
    </w:p>
    <w:p w:rsidR="00E043F7" w:rsidRPr="00E043F7" w:rsidRDefault="00E043F7" w:rsidP="00E043F7">
      <w:pPr>
        <w:widowControl/>
        <w:numPr>
          <w:ilvl w:val="2"/>
          <w:numId w:val="4"/>
        </w:numPr>
        <w:spacing w:before="100" w:beforeAutospacing="1" w:after="100" w:afterAutospacing="1"/>
        <w:rPr>
          <w:rFonts w:ascii="Times New Roman" w:eastAsia="新細明體" w:hAnsi="Times New Roman" w:cs="Times New Roman"/>
          <w:kern w:val="0"/>
          <w:sz w:val="28"/>
          <w:szCs w:val="28"/>
        </w:rPr>
      </w:pPr>
      <w:r w:rsidRPr="00E043F7">
        <w:rPr>
          <w:rFonts w:ascii="Times New Roman" w:eastAsia="新細明體" w:hAnsi="Times New Roman" w:cs="Times New Roman"/>
          <w:kern w:val="0"/>
          <w:sz w:val="28"/>
          <w:szCs w:val="28"/>
        </w:rPr>
        <w:t>Units with more than 20 contract staff may nominate 3 people, with a maximum of 3 nominations. For departments and institutes within colleges, nominations should be consolidated at the college level, with the same standards as those applied to primary administrative units.</w:t>
      </w:r>
    </w:p>
    <w:p w:rsidR="00E043F7" w:rsidRPr="00E043F7" w:rsidRDefault="00E043F7" w:rsidP="00E043F7">
      <w:pPr>
        <w:widowControl/>
        <w:spacing w:before="100" w:beforeAutospacing="1" w:after="100" w:afterAutospacing="1"/>
        <w:ind w:left="720"/>
        <w:rPr>
          <w:rFonts w:ascii="Times New Roman" w:eastAsia="新細明體" w:hAnsi="Times New Roman" w:cs="Times New Roman"/>
          <w:kern w:val="0"/>
          <w:sz w:val="28"/>
          <w:szCs w:val="28"/>
        </w:rPr>
      </w:pPr>
      <w:r w:rsidRPr="00E043F7">
        <w:rPr>
          <w:rFonts w:ascii="Times New Roman" w:eastAsia="新細明體" w:hAnsi="Times New Roman" w:cs="Times New Roman"/>
          <w:kern w:val="0"/>
          <w:sz w:val="28"/>
          <w:szCs w:val="28"/>
        </w:rPr>
        <w:t xml:space="preserve">(2) </w:t>
      </w:r>
      <w:r w:rsidRPr="00E043F7">
        <w:rPr>
          <w:rFonts w:ascii="Times New Roman" w:eastAsia="新細明體" w:hAnsi="Times New Roman" w:cs="Times New Roman"/>
          <w:b/>
          <w:bCs/>
          <w:kern w:val="0"/>
          <w:sz w:val="28"/>
          <w:szCs w:val="28"/>
        </w:rPr>
        <w:t>Required Documents and Submission Timeline:</w:t>
      </w:r>
    </w:p>
    <w:p w:rsidR="00E043F7" w:rsidRPr="00E043F7" w:rsidRDefault="00E043F7" w:rsidP="005A4D95">
      <w:pPr>
        <w:widowControl/>
        <w:numPr>
          <w:ilvl w:val="1"/>
          <w:numId w:val="6"/>
        </w:numPr>
        <w:spacing w:before="100" w:beforeAutospacing="1" w:after="100" w:afterAutospacing="1"/>
        <w:rPr>
          <w:rFonts w:ascii="Times New Roman" w:eastAsia="新細明體" w:hAnsi="Times New Roman" w:cs="Times New Roman"/>
          <w:kern w:val="0"/>
          <w:sz w:val="28"/>
          <w:szCs w:val="28"/>
        </w:rPr>
      </w:pPr>
      <w:r w:rsidRPr="00E043F7">
        <w:rPr>
          <w:rFonts w:ascii="Times New Roman" w:eastAsia="新細明體" w:hAnsi="Times New Roman" w:cs="Times New Roman"/>
          <w:kern w:val="0"/>
          <w:sz w:val="28"/>
          <w:szCs w:val="28"/>
        </w:rPr>
        <w:t>Nominating units must complete a recommendation form (format attached), provide reasons for the recommendation, and include relevant supporting documentation detailing the specific achievements. These documents should be submitted to the Personnel Office by March 31 of the following year for compilation.</w:t>
      </w:r>
    </w:p>
    <w:p w:rsidR="00E043F7" w:rsidRPr="00E043F7" w:rsidRDefault="00E043F7" w:rsidP="00E043F7">
      <w:pPr>
        <w:widowControl/>
        <w:spacing w:before="100" w:beforeAutospacing="1" w:after="100" w:afterAutospacing="1"/>
        <w:ind w:left="720"/>
        <w:rPr>
          <w:rFonts w:ascii="Times New Roman" w:eastAsia="新細明體" w:hAnsi="Times New Roman" w:cs="Times New Roman"/>
          <w:kern w:val="0"/>
          <w:sz w:val="28"/>
          <w:szCs w:val="28"/>
        </w:rPr>
      </w:pPr>
      <w:r w:rsidRPr="00E043F7">
        <w:rPr>
          <w:rFonts w:ascii="Times New Roman" w:eastAsia="新細明體" w:hAnsi="Times New Roman" w:cs="Times New Roman"/>
          <w:kern w:val="0"/>
          <w:sz w:val="28"/>
          <w:szCs w:val="28"/>
        </w:rPr>
        <w:t xml:space="preserve">(3) </w:t>
      </w:r>
      <w:r w:rsidRPr="00E043F7">
        <w:rPr>
          <w:rFonts w:ascii="Times New Roman" w:eastAsia="新細明體" w:hAnsi="Times New Roman" w:cs="Times New Roman"/>
          <w:b/>
          <w:bCs/>
          <w:kern w:val="0"/>
          <w:sz w:val="28"/>
          <w:szCs w:val="28"/>
        </w:rPr>
        <w:t>Review Process:</w:t>
      </w:r>
    </w:p>
    <w:p w:rsidR="00E043F7" w:rsidRPr="00E043F7" w:rsidRDefault="00E043F7" w:rsidP="005A4D95">
      <w:pPr>
        <w:widowControl/>
        <w:numPr>
          <w:ilvl w:val="1"/>
          <w:numId w:val="6"/>
        </w:numPr>
        <w:spacing w:before="100" w:beforeAutospacing="1" w:after="100" w:afterAutospacing="1"/>
        <w:rPr>
          <w:rFonts w:ascii="Times New Roman" w:eastAsia="新細明體" w:hAnsi="Times New Roman" w:cs="Times New Roman"/>
          <w:kern w:val="0"/>
          <w:sz w:val="28"/>
          <w:szCs w:val="28"/>
        </w:rPr>
      </w:pPr>
      <w:r w:rsidRPr="00E043F7">
        <w:rPr>
          <w:rFonts w:ascii="Times New Roman" w:eastAsia="新細明體" w:hAnsi="Times New Roman" w:cs="Times New Roman"/>
          <w:kern w:val="0"/>
          <w:sz w:val="28"/>
          <w:szCs w:val="28"/>
        </w:rPr>
        <w:t xml:space="preserve">Based on the guidelines, reward points will be calculated. The Performance Evaluation Committee </w:t>
      </w:r>
      <w:r w:rsidRPr="00E043F7">
        <w:rPr>
          <w:rFonts w:ascii="Times New Roman" w:eastAsia="新細明體" w:hAnsi="Times New Roman" w:cs="Times New Roman"/>
          <w:kern w:val="0"/>
          <w:sz w:val="28"/>
          <w:szCs w:val="28"/>
        </w:rPr>
        <w:lastRenderedPageBreak/>
        <w:t>will review and approve the nominations. After approval by the President, the awards will be executed accordingly.</w:t>
      </w:r>
    </w:p>
    <w:p w:rsidR="00E043F7" w:rsidRPr="00E043F7" w:rsidRDefault="00E043F7" w:rsidP="00E043F7">
      <w:pPr>
        <w:widowControl/>
        <w:spacing w:before="100" w:beforeAutospacing="1" w:after="100" w:afterAutospacing="1"/>
        <w:ind w:left="720"/>
        <w:rPr>
          <w:rFonts w:ascii="Times New Roman" w:eastAsia="新細明體" w:hAnsi="Times New Roman" w:cs="Times New Roman"/>
          <w:kern w:val="0"/>
          <w:sz w:val="28"/>
          <w:szCs w:val="28"/>
        </w:rPr>
      </w:pPr>
      <w:r w:rsidRPr="00E043F7">
        <w:rPr>
          <w:rFonts w:ascii="Times New Roman" w:eastAsia="新細明體" w:hAnsi="Times New Roman" w:cs="Times New Roman"/>
          <w:kern w:val="0"/>
          <w:sz w:val="28"/>
          <w:szCs w:val="28"/>
        </w:rPr>
        <w:t xml:space="preserve">(4) </w:t>
      </w:r>
      <w:r w:rsidRPr="005A4D95">
        <w:rPr>
          <w:rFonts w:ascii="Times New Roman" w:eastAsia="新細明體" w:hAnsi="Times New Roman" w:cs="Times New Roman"/>
          <w:b/>
          <w:bCs/>
          <w:kern w:val="0"/>
          <w:sz w:val="28"/>
          <w:szCs w:val="28"/>
        </w:rPr>
        <w:t>Recognition of Achievements:</w:t>
      </w:r>
    </w:p>
    <w:p w:rsidR="005A4D95" w:rsidRPr="005A4D95" w:rsidRDefault="00E043F7" w:rsidP="005A4D95">
      <w:pPr>
        <w:pStyle w:val="a4"/>
        <w:widowControl/>
        <w:numPr>
          <w:ilvl w:val="1"/>
          <w:numId w:val="6"/>
        </w:numPr>
        <w:spacing w:before="100" w:beforeAutospacing="1" w:after="100" w:afterAutospacing="1"/>
        <w:ind w:leftChars="0"/>
        <w:rPr>
          <w:rFonts w:ascii="Times New Roman" w:eastAsia="新細明體" w:hAnsi="Times New Roman" w:cs="Times New Roman"/>
          <w:kern w:val="0"/>
          <w:sz w:val="28"/>
          <w:szCs w:val="28"/>
        </w:rPr>
      </w:pPr>
      <w:r w:rsidRPr="005A4D95">
        <w:rPr>
          <w:rFonts w:ascii="Times New Roman" w:eastAsia="新細明體" w:hAnsi="Times New Roman" w:cs="Times New Roman"/>
          <w:kern w:val="0"/>
          <w:sz w:val="28"/>
          <w:szCs w:val="28"/>
        </w:rPr>
        <w:t>Achievements should be recognized only after the completion of all related activities. If an individual qualifies for more than one category, recognition will be granted for only one category to avoid duplication.</w:t>
      </w:r>
    </w:p>
    <w:p w:rsidR="005A4D95" w:rsidRPr="005A4D95" w:rsidRDefault="005A4D95" w:rsidP="005A4D95">
      <w:pPr>
        <w:pStyle w:val="a4"/>
        <w:widowControl/>
        <w:numPr>
          <w:ilvl w:val="0"/>
          <w:numId w:val="6"/>
        </w:numPr>
        <w:spacing w:before="100" w:beforeAutospacing="1" w:after="100" w:afterAutospacing="1"/>
        <w:ind w:leftChars="0"/>
        <w:rPr>
          <w:rFonts w:ascii="Times New Roman" w:eastAsia="新細明體" w:hAnsi="Times New Roman" w:cs="Times New Roman"/>
          <w:kern w:val="0"/>
          <w:sz w:val="28"/>
          <w:szCs w:val="28"/>
        </w:rPr>
      </w:pPr>
      <w:r w:rsidRPr="005A4D95">
        <w:rPr>
          <w:rFonts w:ascii="Times New Roman" w:eastAsia="新細明體" w:hAnsi="Times New Roman" w:cs="Times New Roman"/>
          <w:b/>
          <w:bCs/>
          <w:kern w:val="0"/>
          <w:sz w:val="28"/>
          <w:szCs w:val="28"/>
        </w:rPr>
        <w:t>Principles for Reward Evaluation:</w:t>
      </w:r>
    </w:p>
    <w:p w:rsidR="005A4D95" w:rsidRPr="005A4D95" w:rsidRDefault="005A4D95" w:rsidP="005A4D95">
      <w:pPr>
        <w:pStyle w:val="a4"/>
        <w:widowControl/>
        <w:spacing w:before="100" w:beforeAutospacing="1" w:after="100" w:afterAutospacing="1"/>
        <w:ind w:leftChars="0" w:left="1560"/>
        <w:rPr>
          <w:rFonts w:ascii="Times New Roman" w:eastAsia="新細明體" w:hAnsi="Times New Roman" w:cs="Times New Roman"/>
          <w:kern w:val="0"/>
          <w:sz w:val="28"/>
          <w:szCs w:val="28"/>
        </w:rPr>
      </w:pPr>
      <w:r w:rsidRPr="005A4D95">
        <w:rPr>
          <w:rFonts w:ascii="Times New Roman" w:eastAsia="新細明體" w:hAnsi="Times New Roman" w:cs="Times New Roman"/>
          <w:kern w:val="0"/>
          <w:sz w:val="28"/>
          <w:szCs w:val="28"/>
        </w:rPr>
        <w:t>(1) For tasks within job responsibilities, rewards will be given based on performance that includes innovative methods, process improvements, or significant contributions. Routine and regular tasks will only be considered for year-end performance evaluations (or assessments).</w:t>
      </w:r>
    </w:p>
    <w:p w:rsidR="005A4D95" w:rsidRPr="005A4D95" w:rsidRDefault="005A4D95" w:rsidP="005A4D95">
      <w:pPr>
        <w:pStyle w:val="a4"/>
        <w:widowControl/>
        <w:spacing w:before="100" w:beforeAutospacing="1" w:after="100" w:afterAutospacing="1"/>
        <w:ind w:leftChars="0" w:left="1560"/>
        <w:rPr>
          <w:rFonts w:ascii="Times New Roman" w:eastAsia="新細明體" w:hAnsi="Times New Roman" w:cs="Times New Roman"/>
          <w:kern w:val="0"/>
          <w:sz w:val="28"/>
          <w:szCs w:val="28"/>
        </w:rPr>
      </w:pPr>
      <w:r w:rsidRPr="005A4D95">
        <w:rPr>
          <w:rFonts w:ascii="Times New Roman" w:eastAsia="新細明體" w:hAnsi="Times New Roman" w:cs="Times New Roman"/>
          <w:kern w:val="0"/>
          <w:sz w:val="28"/>
          <w:szCs w:val="28"/>
        </w:rPr>
        <w:t xml:space="preserve">(2) To avoid duplicate rewards, staff </w:t>
      </w:r>
      <w:proofErr w:type="gramStart"/>
      <w:r w:rsidRPr="005A4D95">
        <w:rPr>
          <w:rFonts w:ascii="Times New Roman" w:eastAsia="新細明體" w:hAnsi="Times New Roman" w:cs="Times New Roman"/>
          <w:kern w:val="0"/>
          <w:sz w:val="28"/>
          <w:szCs w:val="28"/>
        </w:rPr>
        <w:t>who</w:t>
      </w:r>
      <w:proofErr w:type="gramEnd"/>
      <w:r w:rsidRPr="005A4D95">
        <w:rPr>
          <w:rFonts w:ascii="Times New Roman" w:eastAsia="新細明體" w:hAnsi="Times New Roman" w:cs="Times New Roman"/>
          <w:kern w:val="0"/>
          <w:sz w:val="28"/>
          <w:szCs w:val="28"/>
        </w:rPr>
        <w:t xml:space="preserve"> have already received allowances, compensation, overtime pay, or applied for compensatory leave will not be considered for rewards unless they have exceptional achievements.</w:t>
      </w:r>
    </w:p>
    <w:p w:rsidR="005A4D95" w:rsidRDefault="005A4D95" w:rsidP="005A4D95">
      <w:pPr>
        <w:pStyle w:val="a4"/>
        <w:widowControl/>
        <w:spacing w:before="100" w:beforeAutospacing="1" w:after="100" w:afterAutospacing="1"/>
        <w:ind w:leftChars="0" w:left="1560"/>
        <w:rPr>
          <w:rFonts w:ascii="Times New Roman" w:eastAsia="新細明體" w:hAnsi="Times New Roman" w:cs="Times New Roman" w:hint="eastAsia"/>
          <w:kern w:val="0"/>
          <w:sz w:val="28"/>
          <w:szCs w:val="28"/>
        </w:rPr>
      </w:pPr>
      <w:r w:rsidRPr="005A4D95">
        <w:rPr>
          <w:rFonts w:ascii="Times New Roman" w:eastAsia="新細明體" w:hAnsi="Times New Roman" w:cs="Times New Roman"/>
          <w:kern w:val="0"/>
          <w:sz w:val="28"/>
          <w:szCs w:val="28"/>
        </w:rPr>
        <w:t>(3) Rewards are based on specific achievements and are categorized into "meritorious achievements" and "labor achievements." Reward points will be allocated according to actual performance.</w:t>
      </w:r>
    </w:p>
    <w:p w:rsidR="005A4D95" w:rsidRDefault="005A4D95" w:rsidP="005A4D95">
      <w:pPr>
        <w:pStyle w:val="a4"/>
        <w:widowControl/>
        <w:spacing w:before="100" w:beforeAutospacing="1" w:after="100" w:afterAutospacing="1"/>
        <w:ind w:leftChars="0" w:left="1560"/>
        <w:rPr>
          <w:rFonts w:ascii="Times New Roman" w:eastAsia="新細明體" w:hAnsi="Times New Roman" w:cs="Times New Roman" w:hint="eastAsia"/>
          <w:kern w:val="0"/>
          <w:sz w:val="28"/>
          <w:szCs w:val="28"/>
        </w:rPr>
      </w:pPr>
    </w:p>
    <w:p w:rsidR="002B4E5F" w:rsidRPr="002B4E5F" w:rsidRDefault="002B4E5F" w:rsidP="002B4E5F">
      <w:pPr>
        <w:widowControl/>
        <w:spacing w:before="100" w:beforeAutospacing="1" w:after="100" w:afterAutospacing="1"/>
        <w:rPr>
          <w:rFonts w:ascii="Times New Roman" w:eastAsia="新細明體" w:hAnsi="Times New Roman" w:cs="Times New Roman"/>
          <w:kern w:val="0"/>
          <w:sz w:val="28"/>
          <w:szCs w:val="28"/>
        </w:rPr>
      </w:pPr>
      <w:r w:rsidRPr="002B4E5F">
        <w:rPr>
          <w:rFonts w:ascii="Times New Roman" w:eastAsia="新細明體" w:hAnsi="Times New Roman" w:cs="Times New Roman"/>
          <w:b/>
          <w:bCs/>
          <w:kern w:val="0"/>
          <w:sz w:val="28"/>
          <w:szCs w:val="28"/>
        </w:rPr>
        <w:t>7. Ineligibility for Recommendation:</w:t>
      </w:r>
    </w:p>
    <w:p w:rsidR="002B4E5F" w:rsidRPr="002B4E5F" w:rsidRDefault="002B4E5F" w:rsidP="002B4E5F">
      <w:pPr>
        <w:widowControl/>
        <w:spacing w:before="100" w:beforeAutospacing="1" w:after="100" w:afterAutospacing="1"/>
        <w:rPr>
          <w:rFonts w:ascii="Times New Roman" w:eastAsia="新細明體" w:hAnsi="Times New Roman" w:cs="Times New Roman"/>
          <w:kern w:val="0"/>
          <w:sz w:val="28"/>
          <w:szCs w:val="28"/>
        </w:rPr>
      </w:pPr>
      <w:r w:rsidRPr="002B4E5F">
        <w:rPr>
          <w:rFonts w:ascii="Times New Roman" w:eastAsia="新細明體" w:hAnsi="Times New Roman" w:cs="Times New Roman"/>
          <w:kern w:val="0"/>
          <w:sz w:val="28"/>
          <w:szCs w:val="28"/>
        </w:rPr>
        <w:t>The following circumstances disqualify individuals from being recommended:</w:t>
      </w:r>
    </w:p>
    <w:p w:rsidR="002B4E5F" w:rsidRPr="002B4E5F" w:rsidRDefault="002B4E5F" w:rsidP="002B4E5F">
      <w:pPr>
        <w:widowControl/>
        <w:spacing w:before="100" w:beforeAutospacing="1" w:after="100" w:afterAutospacing="1"/>
        <w:rPr>
          <w:rFonts w:ascii="Times New Roman" w:eastAsia="新細明體" w:hAnsi="Times New Roman" w:cs="Times New Roman"/>
          <w:kern w:val="0"/>
          <w:sz w:val="28"/>
          <w:szCs w:val="28"/>
        </w:rPr>
      </w:pPr>
      <w:r w:rsidRPr="002B4E5F">
        <w:rPr>
          <w:rFonts w:ascii="Times New Roman" w:eastAsia="新細明體" w:hAnsi="Times New Roman" w:cs="Times New Roman"/>
          <w:kern w:val="0"/>
          <w:sz w:val="28"/>
          <w:szCs w:val="28"/>
        </w:rPr>
        <w:t>(1) Within the past 3 years, individuals who have received criminal penalties, disciplinary sanctions, or performance evaluations resulting in a recorded demerit or higher.</w:t>
      </w:r>
    </w:p>
    <w:p w:rsidR="002B4E5F" w:rsidRPr="002B4E5F" w:rsidRDefault="002B4E5F" w:rsidP="002B4E5F">
      <w:pPr>
        <w:widowControl/>
        <w:spacing w:before="100" w:beforeAutospacing="1" w:after="100" w:afterAutospacing="1"/>
        <w:rPr>
          <w:rFonts w:ascii="Times New Roman" w:eastAsia="新細明體" w:hAnsi="Times New Roman" w:cs="Times New Roman"/>
          <w:kern w:val="0"/>
          <w:sz w:val="28"/>
          <w:szCs w:val="28"/>
        </w:rPr>
      </w:pPr>
      <w:r w:rsidRPr="002B4E5F">
        <w:rPr>
          <w:rFonts w:ascii="Times New Roman" w:eastAsia="新細明體" w:hAnsi="Times New Roman" w:cs="Times New Roman"/>
          <w:kern w:val="0"/>
          <w:sz w:val="28"/>
          <w:szCs w:val="28"/>
        </w:rPr>
        <w:lastRenderedPageBreak/>
        <w:t>(2) Within the past 3 years, individuals who have had sick or personal leave exceeding 14 days in any single year.</w:t>
      </w:r>
    </w:p>
    <w:p w:rsidR="002B4E5F" w:rsidRPr="002B4E5F" w:rsidRDefault="002B4E5F" w:rsidP="002B4E5F">
      <w:pPr>
        <w:widowControl/>
        <w:spacing w:before="100" w:beforeAutospacing="1" w:after="100" w:afterAutospacing="1"/>
        <w:rPr>
          <w:rFonts w:ascii="Times New Roman" w:eastAsia="新細明體" w:hAnsi="Times New Roman" w:cs="Times New Roman"/>
          <w:kern w:val="0"/>
          <w:sz w:val="28"/>
          <w:szCs w:val="28"/>
        </w:rPr>
      </w:pPr>
      <w:r w:rsidRPr="002B4E5F">
        <w:rPr>
          <w:rFonts w:ascii="Times New Roman" w:eastAsia="新細明體" w:hAnsi="Times New Roman" w:cs="Times New Roman"/>
          <w:kern w:val="0"/>
          <w:sz w:val="28"/>
          <w:szCs w:val="28"/>
        </w:rPr>
        <w:t>(3) Within the past 3 years, individuals with a record of poor conduct or ethical behavior.</w:t>
      </w:r>
    </w:p>
    <w:p w:rsidR="002B4E5F" w:rsidRPr="002B4E5F" w:rsidRDefault="002B4E5F" w:rsidP="002B4E5F">
      <w:pPr>
        <w:widowControl/>
        <w:spacing w:before="100" w:beforeAutospacing="1" w:after="100" w:afterAutospacing="1"/>
        <w:rPr>
          <w:rFonts w:ascii="Times New Roman" w:eastAsia="新細明體" w:hAnsi="Times New Roman" w:cs="Times New Roman"/>
          <w:kern w:val="0"/>
          <w:sz w:val="28"/>
          <w:szCs w:val="28"/>
        </w:rPr>
      </w:pPr>
      <w:r w:rsidRPr="002B4E5F">
        <w:rPr>
          <w:rFonts w:ascii="Times New Roman" w:eastAsia="新細明體" w:hAnsi="Times New Roman" w:cs="Times New Roman"/>
          <w:kern w:val="0"/>
          <w:sz w:val="28"/>
          <w:szCs w:val="28"/>
        </w:rPr>
        <w:t>(4) Within the past 3 years, individuals who have been on unpaid leave for more than one year.</w:t>
      </w:r>
    </w:p>
    <w:p w:rsidR="002B4E5F" w:rsidRPr="002B4E5F" w:rsidRDefault="002B4E5F" w:rsidP="002B4E5F">
      <w:pPr>
        <w:widowControl/>
        <w:spacing w:before="100" w:beforeAutospacing="1" w:after="100" w:afterAutospacing="1"/>
        <w:rPr>
          <w:rFonts w:ascii="Times New Roman" w:eastAsia="新細明體" w:hAnsi="Times New Roman" w:cs="Times New Roman"/>
          <w:kern w:val="0"/>
          <w:sz w:val="28"/>
          <w:szCs w:val="28"/>
        </w:rPr>
      </w:pPr>
      <w:r w:rsidRPr="002B4E5F">
        <w:rPr>
          <w:rFonts w:ascii="Times New Roman" w:eastAsia="新細明體" w:hAnsi="Times New Roman" w:cs="Times New Roman"/>
          <w:kern w:val="0"/>
          <w:sz w:val="28"/>
          <w:szCs w:val="28"/>
        </w:rPr>
        <w:t>(5) Within the past 3 years (including the selection year), individuals who have previously been selected as outstanding contract staff under these guidelines.</w:t>
      </w:r>
    </w:p>
    <w:p w:rsidR="005A4D95" w:rsidRPr="00F24457" w:rsidRDefault="005A4D95" w:rsidP="005A4D95">
      <w:pPr>
        <w:pStyle w:val="a4"/>
        <w:widowControl/>
        <w:spacing w:before="100" w:beforeAutospacing="1" w:after="100" w:afterAutospacing="1"/>
        <w:ind w:leftChars="0" w:left="1560"/>
        <w:rPr>
          <w:rFonts w:ascii="Times New Roman" w:eastAsia="新細明體" w:hAnsi="Times New Roman" w:cs="Times New Roman"/>
          <w:kern w:val="0"/>
          <w:sz w:val="28"/>
          <w:szCs w:val="28"/>
        </w:rPr>
      </w:pPr>
    </w:p>
    <w:p w:rsidR="00F24457" w:rsidRPr="00F24457" w:rsidRDefault="00F24457" w:rsidP="00F24457">
      <w:pPr>
        <w:widowControl/>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b/>
          <w:bCs/>
          <w:kern w:val="0"/>
          <w:sz w:val="28"/>
          <w:szCs w:val="28"/>
        </w:rPr>
        <w:t>8. Criteria for Award Points:</w:t>
      </w:r>
    </w:p>
    <w:p w:rsidR="00F24457" w:rsidRPr="00F24457" w:rsidRDefault="00F24457" w:rsidP="00F24457">
      <w:pPr>
        <w:widowControl/>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Contract staff with the following specific outstanding achievements in the past 3 years may be awarded points, subject to the following principles: Generally, only one person per task is awarded points, with the total number of recipients not exceeding 1/3 of the participants and no more than 5 individuals in total.</w:t>
      </w:r>
    </w:p>
    <w:p w:rsidR="00F24457" w:rsidRPr="00F24457" w:rsidRDefault="00F24457" w:rsidP="00F24457">
      <w:pPr>
        <w:widowControl/>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 xml:space="preserve">(1) </w:t>
      </w:r>
      <w:r w:rsidRPr="00F24457">
        <w:rPr>
          <w:rFonts w:ascii="Times New Roman" w:eastAsia="新細明體" w:hAnsi="Times New Roman" w:cs="Times New Roman"/>
          <w:b/>
          <w:bCs/>
          <w:kern w:val="0"/>
          <w:sz w:val="28"/>
          <w:szCs w:val="28"/>
        </w:rPr>
        <w:t>Innovation in Business:</w:t>
      </w:r>
    </w:p>
    <w:p w:rsidR="00F24457" w:rsidRPr="00F24457" w:rsidRDefault="00F24457" w:rsidP="00F24457">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Significant reform or innovation in main (administrative) tasks, with a concrete plan implemented successfully, earns 3 points.</w:t>
      </w:r>
    </w:p>
    <w:p w:rsidR="00F24457" w:rsidRPr="00F24457" w:rsidRDefault="00F24457" w:rsidP="00F24457">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Continuous improvement, streamlining processes, and providing suggestions for main (administrative) tasks that are implemented successfully earns 2 points.</w:t>
      </w:r>
    </w:p>
    <w:p w:rsidR="00F24457" w:rsidRPr="00F24457" w:rsidRDefault="00F24457" w:rsidP="00F24457">
      <w:pPr>
        <w:widowControl/>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 xml:space="preserve">(2) </w:t>
      </w:r>
      <w:r w:rsidRPr="00F24457">
        <w:rPr>
          <w:rFonts w:ascii="Times New Roman" w:eastAsia="新細明體" w:hAnsi="Times New Roman" w:cs="Times New Roman"/>
          <w:b/>
          <w:bCs/>
          <w:kern w:val="0"/>
          <w:sz w:val="28"/>
          <w:szCs w:val="28"/>
        </w:rPr>
        <w:t>Special Performance in Major Projects:</w:t>
      </w:r>
    </w:p>
    <w:p w:rsidR="00F24457" w:rsidRPr="00F24457" w:rsidRDefault="00F24457" w:rsidP="00F24457">
      <w:pPr>
        <w:widowControl/>
        <w:numPr>
          <w:ilvl w:val="0"/>
          <w:numId w:val="8"/>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For significant achievements in handling major projects, the main person receives 3 points, and assisting persons receive 1 point.</w:t>
      </w:r>
    </w:p>
    <w:p w:rsidR="00F24457" w:rsidRPr="00F24457" w:rsidRDefault="00F24457" w:rsidP="00F24457">
      <w:pPr>
        <w:widowControl/>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 xml:space="preserve">(3) </w:t>
      </w:r>
      <w:r w:rsidRPr="00F24457">
        <w:rPr>
          <w:rFonts w:ascii="Times New Roman" w:eastAsia="新細明體" w:hAnsi="Times New Roman" w:cs="Times New Roman"/>
          <w:b/>
          <w:bCs/>
          <w:kern w:val="0"/>
          <w:sz w:val="28"/>
          <w:szCs w:val="28"/>
        </w:rPr>
        <w:t>Excellent Performance Evaluation:</w:t>
      </w:r>
    </w:p>
    <w:p w:rsidR="00F24457" w:rsidRPr="00F24457" w:rsidRDefault="00F24457" w:rsidP="00F24457">
      <w:pPr>
        <w:widowControl/>
        <w:numPr>
          <w:ilvl w:val="0"/>
          <w:numId w:val="9"/>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For outstanding performance evaluations, 1 to 3 points may be awarded. Those already receiving substantial rewards are not eligible for these points.</w:t>
      </w:r>
    </w:p>
    <w:p w:rsidR="00F24457" w:rsidRPr="00F24457" w:rsidRDefault="00F24457" w:rsidP="00F24457">
      <w:pPr>
        <w:widowControl/>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lastRenderedPageBreak/>
        <w:t xml:space="preserve">(4) </w:t>
      </w:r>
      <w:r w:rsidRPr="00F24457">
        <w:rPr>
          <w:rFonts w:ascii="Times New Roman" w:eastAsia="新細明體" w:hAnsi="Times New Roman" w:cs="Times New Roman"/>
          <w:b/>
          <w:bCs/>
          <w:kern w:val="0"/>
          <w:sz w:val="28"/>
          <w:szCs w:val="28"/>
        </w:rPr>
        <w:t>Conducting Conferences, Meetings, or Events:</w:t>
      </w:r>
    </w:p>
    <w:p w:rsidR="00F24457" w:rsidRPr="00F24457" w:rsidRDefault="00F24457" w:rsidP="00F24457">
      <w:pPr>
        <w:widowControl/>
        <w:numPr>
          <w:ilvl w:val="0"/>
          <w:numId w:val="10"/>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Organizing international or national conferences, meetings, or events with significant performance: the main organizer receives 2 points, and assisting persons receive 1 point.</w:t>
      </w:r>
    </w:p>
    <w:p w:rsidR="00F24457" w:rsidRPr="00F24457" w:rsidRDefault="00F24457" w:rsidP="00F24457">
      <w:pPr>
        <w:widowControl/>
        <w:numPr>
          <w:ilvl w:val="0"/>
          <w:numId w:val="10"/>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Organizing general conferences, meetings, or events with over 100 participants and lasting more than 2 days: the main organizer receives 2 points, and assisting persons receive 1 point.</w:t>
      </w:r>
    </w:p>
    <w:p w:rsidR="00F24457" w:rsidRPr="00F24457" w:rsidRDefault="00F24457" w:rsidP="00F24457">
      <w:pPr>
        <w:widowControl/>
        <w:numPr>
          <w:ilvl w:val="0"/>
          <w:numId w:val="10"/>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Organizing routine or regular meetings or events with innovative approaches and significant achievements: the main organizer receives 1 point.</w:t>
      </w:r>
    </w:p>
    <w:p w:rsidR="00F24457" w:rsidRPr="00F24457" w:rsidRDefault="00F24457" w:rsidP="00F24457">
      <w:pPr>
        <w:widowControl/>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 xml:space="preserve">(5) </w:t>
      </w:r>
      <w:r w:rsidRPr="00F24457">
        <w:rPr>
          <w:rFonts w:ascii="Times New Roman" w:eastAsia="新細明體" w:hAnsi="Times New Roman" w:cs="Times New Roman"/>
          <w:b/>
          <w:bCs/>
          <w:kern w:val="0"/>
          <w:sz w:val="28"/>
          <w:szCs w:val="28"/>
        </w:rPr>
        <w:t>Handling Natural Disasters or Emergencies:</w:t>
      </w:r>
    </w:p>
    <w:p w:rsidR="00F24457" w:rsidRPr="00F24457" w:rsidRDefault="00F24457" w:rsidP="00F24457">
      <w:pPr>
        <w:widowControl/>
        <w:numPr>
          <w:ilvl w:val="0"/>
          <w:numId w:val="11"/>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For effectively managing disasters or emergencies to prevent escalation or ensuring a satisfactory resolution:</w:t>
      </w:r>
    </w:p>
    <w:p w:rsidR="00F24457" w:rsidRPr="00F24457" w:rsidRDefault="00F24457" w:rsidP="00F24457">
      <w:pPr>
        <w:widowControl/>
        <w:numPr>
          <w:ilvl w:val="1"/>
          <w:numId w:val="11"/>
        </w:numPr>
        <w:spacing w:before="100" w:beforeAutospacing="1" w:after="100" w:afterAutospacing="1"/>
        <w:rPr>
          <w:rFonts w:ascii="Times New Roman" w:eastAsia="新細明體" w:hAnsi="Times New Roman" w:cs="Times New Roman"/>
          <w:kern w:val="0"/>
          <w:sz w:val="28"/>
          <w:szCs w:val="28"/>
        </w:rPr>
      </w:pPr>
      <w:proofErr w:type="gramStart"/>
      <w:r w:rsidRPr="00F24457">
        <w:rPr>
          <w:rFonts w:ascii="Times New Roman" w:eastAsia="新細明體" w:hAnsi="Times New Roman" w:cs="Times New Roman"/>
          <w:b/>
          <w:bCs/>
          <w:kern w:val="0"/>
          <w:sz w:val="28"/>
          <w:szCs w:val="28"/>
        </w:rPr>
        <w:t>Specially</w:t>
      </w:r>
      <w:proofErr w:type="gramEnd"/>
      <w:r w:rsidRPr="00F24457">
        <w:rPr>
          <w:rFonts w:ascii="Times New Roman" w:eastAsia="新細明體" w:hAnsi="Times New Roman" w:cs="Times New Roman"/>
          <w:b/>
          <w:bCs/>
          <w:kern w:val="0"/>
          <w:sz w:val="28"/>
          <w:szCs w:val="28"/>
        </w:rPr>
        <w:t xml:space="preserve"> Severe:</w:t>
      </w:r>
      <w:r w:rsidRPr="00F24457">
        <w:rPr>
          <w:rFonts w:ascii="Times New Roman" w:eastAsia="新細明體" w:hAnsi="Times New Roman" w:cs="Times New Roman"/>
          <w:kern w:val="0"/>
          <w:sz w:val="28"/>
          <w:szCs w:val="28"/>
        </w:rPr>
        <w:t xml:space="preserve"> Main handler receives 3 points; assisting handlers receive 2 points. (</w:t>
      </w:r>
      <w:proofErr w:type="spellStart"/>
      <w:proofErr w:type="gramStart"/>
      <w:r w:rsidRPr="00F24457">
        <w:rPr>
          <w:rFonts w:ascii="Times New Roman" w:eastAsia="新細明體" w:hAnsi="Times New Roman" w:cs="Times New Roman"/>
          <w:kern w:val="0"/>
          <w:sz w:val="28"/>
          <w:szCs w:val="28"/>
        </w:rPr>
        <w:t>Specially</w:t>
      </w:r>
      <w:proofErr w:type="spellEnd"/>
      <w:proofErr w:type="gramEnd"/>
      <w:r w:rsidRPr="00F24457">
        <w:rPr>
          <w:rFonts w:ascii="Times New Roman" w:eastAsia="新細明體" w:hAnsi="Times New Roman" w:cs="Times New Roman"/>
          <w:kern w:val="0"/>
          <w:sz w:val="28"/>
          <w:szCs w:val="28"/>
        </w:rPr>
        <w:t xml:space="preserve"> severe refers to emergencies requiring cross-unit coordination or handling beyond standard procedures.)</w:t>
      </w:r>
    </w:p>
    <w:p w:rsidR="00F24457" w:rsidRPr="00F24457" w:rsidRDefault="00F24457" w:rsidP="00F24457">
      <w:pPr>
        <w:widowControl/>
        <w:numPr>
          <w:ilvl w:val="1"/>
          <w:numId w:val="11"/>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b/>
          <w:bCs/>
          <w:kern w:val="0"/>
          <w:sz w:val="28"/>
          <w:szCs w:val="28"/>
        </w:rPr>
        <w:t>Severe:</w:t>
      </w:r>
      <w:r w:rsidRPr="00F24457">
        <w:rPr>
          <w:rFonts w:ascii="Times New Roman" w:eastAsia="新細明體" w:hAnsi="Times New Roman" w:cs="Times New Roman"/>
          <w:kern w:val="0"/>
          <w:sz w:val="28"/>
          <w:szCs w:val="28"/>
        </w:rPr>
        <w:t xml:space="preserve"> Main handler receives 2 points; assisting handlers receive 1 point.</w:t>
      </w:r>
    </w:p>
    <w:p w:rsidR="00F24457" w:rsidRPr="00F24457" w:rsidRDefault="00F24457" w:rsidP="00F24457">
      <w:pPr>
        <w:widowControl/>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 xml:space="preserve">(6) </w:t>
      </w:r>
      <w:r w:rsidRPr="00F24457">
        <w:rPr>
          <w:rFonts w:ascii="Times New Roman" w:eastAsia="新細明體" w:hAnsi="Times New Roman" w:cs="Times New Roman"/>
          <w:b/>
          <w:bCs/>
          <w:kern w:val="0"/>
          <w:sz w:val="28"/>
          <w:szCs w:val="28"/>
        </w:rPr>
        <w:t>Engineering Projects:</w:t>
      </w:r>
    </w:p>
    <w:p w:rsidR="00F24457" w:rsidRPr="00F24457" w:rsidRDefault="00F24457" w:rsidP="00F24457">
      <w:pPr>
        <w:widowControl/>
        <w:numPr>
          <w:ilvl w:val="0"/>
          <w:numId w:val="12"/>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For projects with a budget exceeding NT$1 million, scoring 80 points or above in inspection by the relevant authority, and no progress delays or safety incidents: the main person receives 3 points.</w:t>
      </w:r>
    </w:p>
    <w:p w:rsidR="00F24457" w:rsidRPr="00F24457" w:rsidRDefault="00F24457" w:rsidP="00F24457">
      <w:pPr>
        <w:widowControl/>
        <w:numPr>
          <w:ilvl w:val="0"/>
          <w:numId w:val="12"/>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For projects with an available budget exceeding NT$1 million in the current year, with an execution rate of 80%: the main person receives 1 point.</w:t>
      </w:r>
    </w:p>
    <w:p w:rsidR="00F24457" w:rsidRPr="00F24457" w:rsidRDefault="00F24457" w:rsidP="00F24457">
      <w:pPr>
        <w:widowControl/>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 xml:space="preserve">(7) </w:t>
      </w:r>
      <w:r w:rsidRPr="00F24457">
        <w:rPr>
          <w:rFonts w:ascii="Times New Roman" w:eastAsia="新細明體" w:hAnsi="Times New Roman" w:cs="Times New Roman"/>
          <w:b/>
          <w:bCs/>
          <w:kern w:val="0"/>
          <w:sz w:val="28"/>
          <w:szCs w:val="28"/>
        </w:rPr>
        <w:t>Recruitment Work:</w:t>
      </w:r>
    </w:p>
    <w:p w:rsidR="00F24457" w:rsidRPr="00F24457" w:rsidRDefault="00F24457" w:rsidP="00F24457">
      <w:pPr>
        <w:widowControl/>
        <w:numPr>
          <w:ilvl w:val="0"/>
          <w:numId w:val="13"/>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For recruitment tasks already compensated, points are not awarded due to the principle of non-duplication. However, exceptional performance (e.g., significant contribution to actual registration rates) may earn 1 to 2 points based on performance.</w:t>
      </w:r>
    </w:p>
    <w:p w:rsidR="00F24457" w:rsidRPr="00F24457" w:rsidRDefault="00F24457" w:rsidP="00F24457">
      <w:pPr>
        <w:widowControl/>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lastRenderedPageBreak/>
        <w:t xml:space="preserve">(8) </w:t>
      </w:r>
      <w:r w:rsidRPr="00F24457">
        <w:rPr>
          <w:rFonts w:ascii="Times New Roman" w:eastAsia="新細明體" w:hAnsi="Times New Roman" w:cs="Times New Roman"/>
          <w:b/>
          <w:bCs/>
          <w:kern w:val="0"/>
          <w:sz w:val="28"/>
          <w:szCs w:val="28"/>
        </w:rPr>
        <w:t>Handling Non-Core Duties:</w:t>
      </w:r>
    </w:p>
    <w:p w:rsidR="00F24457" w:rsidRPr="00F24457" w:rsidRDefault="00F24457" w:rsidP="00F24457">
      <w:pPr>
        <w:widowControl/>
        <w:numPr>
          <w:ilvl w:val="0"/>
          <w:numId w:val="14"/>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For handling tasks outside regular duties or those assigned by superiors, based on performance results, 1 to 3 points may be awarded.</w:t>
      </w:r>
    </w:p>
    <w:p w:rsidR="00F24457" w:rsidRPr="00F24457" w:rsidRDefault="00F24457" w:rsidP="00F24457">
      <w:pPr>
        <w:widowControl/>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 xml:space="preserve">(9) </w:t>
      </w:r>
      <w:r w:rsidRPr="00F24457">
        <w:rPr>
          <w:rFonts w:ascii="Times New Roman" w:eastAsia="新細明體" w:hAnsi="Times New Roman" w:cs="Times New Roman"/>
          <w:b/>
          <w:bCs/>
          <w:kern w:val="0"/>
          <w:sz w:val="28"/>
          <w:szCs w:val="28"/>
        </w:rPr>
        <w:t>Other Noteworthy Achievements:</w:t>
      </w:r>
    </w:p>
    <w:p w:rsidR="00F24457" w:rsidRPr="00F24457" w:rsidRDefault="00F24457" w:rsidP="00F24457">
      <w:pPr>
        <w:widowControl/>
        <w:numPr>
          <w:ilvl w:val="0"/>
          <w:numId w:val="15"/>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For other specific and exemplary achievements, 1 to 3 points may be awarded.</w:t>
      </w:r>
    </w:p>
    <w:p w:rsidR="00F24457" w:rsidRPr="00F24457" w:rsidRDefault="00F24457" w:rsidP="00F24457">
      <w:pPr>
        <w:widowControl/>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 xml:space="preserve">(10) </w:t>
      </w:r>
      <w:r w:rsidRPr="00F24457">
        <w:rPr>
          <w:rFonts w:ascii="Times New Roman" w:eastAsia="新細明體" w:hAnsi="Times New Roman" w:cs="Times New Roman"/>
          <w:b/>
          <w:bCs/>
          <w:kern w:val="0"/>
          <w:sz w:val="28"/>
          <w:szCs w:val="28"/>
        </w:rPr>
        <w:t>Developing Regulations or Important Plans:</w:t>
      </w:r>
    </w:p>
    <w:p w:rsidR="00F24457" w:rsidRPr="00F24457" w:rsidRDefault="00F24457" w:rsidP="00F24457">
      <w:pPr>
        <w:widowControl/>
        <w:numPr>
          <w:ilvl w:val="0"/>
          <w:numId w:val="16"/>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For drafting regulations or important plans that are adopted and implemented successfully: 2 points may be awarded.</w:t>
      </w:r>
    </w:p>
    <w:p w:rsidR="00F24457" w:rsidRPr="00F24457" w:rsidRDefault="00F24457" w:rsidP="00F24457">
      <w:pPr>
        <w:widowControl/>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 xml:space="preserve">(11) </w:t>
      </w:r>
      <w:r w:rsidRPr="00F24457">
        <w:rPr>
          <w:rFonts w:ascii="Times New Roman" w:eastAsia="新細明體" w:hAnsi="Times New Roman" w:cs="Times New Roman"/>
          <w:b/>
          <w:bCs/>
          <w:kern w:val="0"/>
          <w:sz w:val="28"/>
          <w:szCs w:val="28"/>
        </w:rPr>
        <w:t>Completion of Important Projects:</w:t>
      </w:r>
    </w:p>
    <w:p w:rsidR="00F24457" w:rsidRPr="00F24457" w:rsidRDefault="00F24457" w:rsidP="00F24457">
      <w:pPr>
        <w:widowControl/>
        <w:numPr>
          <w:ilvl w:val="0"/>
          <w:numId w:val="17"/>
        </w:numPr>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For timely and successful completion of assigned important projects: 1 to 2 points may be awarded.</w:t>
      </w:r>
    </w:p>
    <w:p w:rsidR="00F24457" w:rsidRPr="00F24457" w:rsidRDefault="00F24457" w:rsidP="00F24457">
      <w:pPr>
        <w:widowControl/>
        <w:spacing w:before="100" w:beforeAutospacing="1" w:after="100" w:afterAutospacing="1"/>
        <w:rPr>
          <w:rFonts w:ascii="Times New Roman" w:eastAsia="新細明體" w:hAnsi="Times New Roman" w:cs="Times New Roman"/>
          <w:kern w:val="0"/>
          <w:sz w:val="28"/>
          <w:szCs w:val="28"/>
        </w:rPr>
      </w:pPr>
      <w:r w:rsidRPr="00F24457">
        <w:rPr>
          <w:rFonts w:ascii="Times New Roman" w:eastAsia="新細明體" w:hAnsi="Times New Roman" w:cs="Times New Roman"/>
          <w:kern w:val="0"/>
          <w:sz w:val="28"/>
          <w:szCs w:val="28"/>
        </w:rPr>
        <w:t xml:space="preserve">(12) </w:t>
      </w:r>
      <w:r w:rsidRPr="00F24457">
        <w:rPr>
          <w:rFonts w:ascii="Times New Roman" w:eastAsia="新細明體" w:hAnsi="Times New Roman" w:cs="Times New Roman"/>
          <w:b/>
          <w:bCs/>
          <w:kern w:val="0"/>
          <w:sz w:val="28"/>
          <w:szCs w:val="28"/>
        </w:rPr>
        <w:t>Enthusiastic Service:</w:t>
      </w:r>
    </w:p>
    <w:p w:rsidR="00EF7B53" w:rsidRDefault="00F24457" w:rsidP="00EF7B53">
      <w:pPr>
        <w:widowControl/>
        <w:numPr>
          <w:ilvl w:val="0"/>
          <w:numId w:val="18"/>
        </w:numPr>
        <w:spacing w:before="100" w:beforeAutospacing="1" w:after="100" w:afterAutospacing="1"/>
        <w:rPr>
          <w:rFonts w:ascii="Times New Roman" w:eastAsia="新細明體" w:hAnsi="Times New Roman" w:cs="Times New Roman" w:hint="eastAsia"/>
          <w:kern w:val="0"/>
          <w:sz w:val="28"/>
          <w:szCs w:val="28"/>
        </w:rPr>
      </w:pPr>
      <w:r w:rsidRPr="00F24457">
        <w:rPr>
          <w:rFonts w:ascii="Times New Roman" w:eastAsia="新細明體" w:hAnsi="Times New Roman" w:cs="Times New Roman"/>
          <w:kern w:val="0"/>
          <w:sz w:val="28"/>
          <w:szCs w:val="28"/>
        </w:rPr>
        <w:t>For proactive problem-solving and concrete contributions to service despite difficulties: 1 to 2 points may be awarded.</w:t>
      </w:r>
    </w:p>
    <w:p w:rsidR="00EF7B53" w:rsidRPr="00EF7B53" w:rsidRDefault="00EF7B53" w:rsidP="00EF7B53">
      <w:pPr>
        <w:widowControl/>
        <w:spacing w:before="100" w:beforeAutospacing="1" w:after="100" w:afterAutospacing="1"/>
        <w:rPr>
          <w:rFonts w:ascii="Times New Roman" w:eastAsia="新細明體" w:hAnsi="Times New Roman" w:cs="Times New Roman"/>
          <w:kern w:val="0"/>
          <w:sz w:val="28"/>
          <w:szCs w:val="28"/>
        </w:rPr>
      </w:pPr>
      <w:r w:rsidRPr="00EF7B53">
        <w:rPr>
          <w:rFonts w:ascii="Times New Roman" w:eastAsia="新細明體" w:hAnsi="Times New Roman" w:cs="Times New Roman"/>
          <w:b/>
          <w:bCs/>
          <w:kern w:val="0"/>
          <w:sz w:val="28"/>
          <w:szCs w:val="28"/>
        </w:rPr>
        <w:t>9. Funding for Rewards:</w:t>
      </w:r>
    </w:p>
    <w:p w:rsidR="00EF7B53" w:rsidRPr="00EF7B53" w:rsidRDefault="00EF7B53" w:rsidP="00EF7B53">
      <w:pPr>
        <w:widowControl/>
        <w:numPr>
          <w:ilvl w:val="1"/>
          <w:numId w:val="18"/>
        </w:numPr>
        <w:spacing w:before="100" w:beforeAutospacing="1" w:after="100" w:afterAutospacing="1"/>
        <w:rPr>
          <w:rFonts w:ascii="Times New Roman" w:eastAsia="新細明體" w:hAnsi="Times New Roman" w:cs="Times New Roman"/>
          <w:kern w:val="0"/>
          <w:sz w:val="28"/>
          <w:szCs w:val="28"/>
        </w:rPr>
      </w:pPr>
      <w:r w:rsidRPr="00EF7B53">
        <w:rPr>
          <w:rFonts w:ascii="Times New Roman" w:eastAsia="新細明體" w:hAnsi="Times New Roman" w:cs="Times New Roman"/>
          <w:kern w:val="0"/>
          <w:sz w:val="28"/>
          <w:szCs w:val="28"/>
        </w:rPr>
        <w:t>The reward funds under these guidelines are covered by the university’s self-raised income from the five categories of the university fund and from tuition and miscellaneous fees.</w:t>
      </w:r>
    </w:p>
    <w:p w:rsidR="00EF7B53" w:rsidRPr="00EF7B53" w:rsidRDefault="00EF7B53" w:rsidP="00EF7B53">
      <w:pPr>
        <w:widowControl/>
        <w:spacing w:before="100" w:beforeAutospacing="1" w:after="100" w:afterAutospacing="1"/>
        <w:rPr>
          <w:rFonts w:ascii="Times New Roman" w:eastAsia="新細明體" w:hAnsi="Times New Roman" w:cs="Times New Roman"/>
          <w:kern w:val="0"/>
          <w:sz w:val="28"/>
          <w:szCs w:val="28"/>
        </w:rPr>
      </w:pPr>
      <w:r w:rsidRPr="00EF7B53">
        <w:rPr>
          <w:rFonts w:ascii="Times New Roman" w:eastAsia="新細明體" w:hAnsi="Times New Roman" w:cs="Times New Roman"/>
          <w:b/>
          <w:bCs/>
          <w:kern w:val="0"/>
          <w:sz w:val="28"/>
          <w:szCs w:val="28"/>
        </w:rPr>
        <w:t>10. Unspecified Matters:</w:t>
      </w:r>
    </w:p>
    <w:p w:rsidR="00EF7B53" w:rsidRPr="00EF7B53" w:rsidRDefault="00EF7B53" w:rsidP="00EF7B53">
      <w:pPr>
        <w:widowControl/>
        <w:numPr>
          <w:ilvl w:val="1"/>
          <w:numId w:val="18"/>
        </w:numPr>
        <w:spacing w:before="100" w:beforeAutospacing="1" w:after="100" w:afterAutospacing="1"/>
        <w:rPr>
          <w:rFonts w:ascii="Times New Roman" w:eastAsia="新細明體" w:hAnsi="Times New Roman" w:cs="Times New Roman"/>
          <w:kern w:val="0"/>
          <w:sz w:val="28"/>
          <w:szCs w:val="28"/>
        </w:rPr>
      </w:pPr>
      <w:r w:rsidRPr="00EF7B53">
        <w:rPr>
          <w:rFonts w:ascii="Times New Roman" w:eastAsia="新細明體" w:hAnsi="Times New Roman" w:cs="Times New Roman"/>
          <w:kern w:val="0"/>
          <w:sz w:val="28"/>
          <w:szCs w:val="28"/>
        </w:rPr>
        <w:t>Matters not covered by these guidelines will be handled according to relevant regulations.</w:t>
      </w:r>
    </w:p>
    <w:p w:rsidR="00EF7B53" w:rsidRPr="00EF7B53" w:rsidRDefault="00EF7B53" w:rsidP="00EF7B53">
      <w:pPr>
        <w:widowControl/>
        <w:spacing w:before="100" w:beforeAutospacing="1" w:after="100" w:afterAutospacing="1"/>
        <w:rPr>
          <w:rFonts w:ascii="Times New Roman" w:eastAsia="新細明體" w:hAnsi="Times New Roman" w:cs="Times New Roman"/>
          <w:kern w:val="0"/>
          <w:sz w:val="28"/>
          <w:szCs w:val="28"/>
        </w:rPr>
      </w:pPr>
      <w:r w:rsidRPr="00EF7B53">
        <w:rPr>
          <w:rFonts w:ascii="Times New Roman" w:eastAsia="新細明體" w:hAnsi="Times New Roman" w:cs="Times New Roman"/>
          <w:b/>
          <w:bCs/>
          <w:kern w:val="0"/>
          <w:sz w:val="28"/>
          <w:szCs w:val="28"/>
        </w:rPr>
        <w:t>11. Approval and Implementation:</w:t>
      </w:r>
    </w:p>
    <w:p w:rsidR="00EF7B53" w:rsidRPr="00EF7B53" w:rsidRDefault="00EF7B53" w:rsidP="00EF7B53">
      <w:pPr>
        <w:widowControl/>
        <w:numPr>
          <w:ilvl w:val="1"/>
          <w:numId w:val="18"/>
        </w:numPr>
        <w:spacing w:before="100" w:beforeAutospacing="1" w:after="100" w:afterAutospacing="1"/>
        <w:rPr>
          <w:rFonts w:ascii="Times New Roman" w:eastAsia="新細明體" w:hAnsi="Times New Roman" w:cs="Times New Roman"/>
          <w:kern w:val="0"/>
          <w:sz w:val="28"/>
          <w:szCs w:val="28"/>
        </w:rPr>
      </w:pPr>
      <w:r w:rsidRPr="00EF7B53">
        <w:rPr>
          <w:rFonts w:ascii="Times New Roman" w:eastAsia="新細明體" w:hAnsi="Times New Roman" w:cs="Times New Roman"/>
          <w:kern w:val="0"/>
          <w:sz w:val="28"/>
          <w:szCs w:val="28"/>
        </w:rPr>
        <w:t xml:space="preserve">These guidelines are implemented after approval by the Administrative Meeting and the University Fund Management Committee, and after being ratified by the </w:t>
      </w:r>
      <w:r w:rsidRPr="00EF7B53">
        <w:rPr>
          <w:rFonts w:ascii="Times New Roman" w:eastAsia="新細明體" w:hAnsi="Times New Roman" w:cs="Times New Roman"/>
          <w:kern w:val="0"/>
          <w:sz w:val="28"/>
          <w:szCs w:val="28"/>
        </w:rPr>
        <w:lastRenderedPageBreak/>
        <w:t>university president. Amendments will follow the same process.</w:t>
      </w:r>
    </w:p>
    <w:p w:rsidR="00EF7B53" w:rsidRPr="00EF7B53" w:rsidRDefault="00EF7B53" w:rsidP="00EF7B53">
      <w:pPr>
        <w:widowControl/>
        <w:spacing w:before="100" w:beforeAutospacing="1" w:after="100" w:afterAutospacing="1"/>
        <w:rPr>
          <w:rFonts w:ascii="Times New Roman" w:eastAsia="新細明體" w:hAnsi="Times New Roman" w:cs="Times New Roman"/>
          <w:kern w:val="0"/>
          <w:sz w:val="28"/>
          <w:szCs w:val="28"/>
        </w:rPr>
      </w:pPr>
      <w:r w:rsidRPr="00EF7B53">
        <w:rPr>
          <w:rFonts w:ascii="Times New Roman" w:eastAsia="新細明體" w:hAnsi="Times New Roman" w:cs="Times New Roman"/>
          <w:kern w:val="0"/>
          <w:sz w:val="28"/>
          <w:szCs w:val="28"/>
        </w:rPr>
        <w:t>The amendments to these guidelines were made on October 5, 2016, and will be effective from January 1, 2017.</w:t>
      </w:r>
    </w:p>
    <w:p w:rsidR="00E50466" w:rsidRPr="00EF7B53" w:rsidRDefault="00E50466" w:rsidP="00E50466">
      <w:pPr>
        <w:rPr>
          <w:rFonts w:ascii="Times New Roman" w:hAnsi="Times New Roman" w:cs="Times New Roman"/>
          <w:sz w:val="28"/>
          <w:szCs w:val="28"/>
        </w:rPr>
      </w:pPr>
      <w:bookmarkStart w:id="0" w:name="_GoBack"/>
      <w:bookmarkEnd w:id="0"/>
    </w:p>
    <w:sectPr w:rsidR="00E50466" w:rsidRPr="00EF7B5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6CEB"/>
    <w:multiLevelType w:val="multilevel"/>
    <w:tmpl w:val="671AF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797273"/>
    <w:multiLevelType w:val="multilevel"/>
    <w:tmpl w:val="0EB8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B68E3"/>
    <w:multiLevelType w:val="multilevel"/>
    <w:tmpl w:val="2BC6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C089B"/>
    <w:multiLevelType w:val="multilevel"/>
    <w:tmpl w:val="8A00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E97ED3"/>
    <w:multiLevelType w:val="multilevel"/>
    <w:tmpl w:val="8D0A1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D0351"/>
    <w:multiLevelType w:val="hybridMultilevel"/>
    <w:tmpl w:val="F55C8558"/>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6">
    <w:nsid w:val="2B8412CA"/>
    <w:multiLevelType w:val="multilevel"/>
    <w:tmpl w:val="FF8C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74B11"/>
    <w:multiLevelType w:val="multilevel"/>
    <w:tmpl w:val="422C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972B58"/>
    <w:multiLevelType w:val="multilevel"/>
    <w:tmpl w:val="D4D6B58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190657"/>
    <w:multiLevelType w:val="multilevel"/>
    <w:tmpl w:val="B036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4B6A00"/>
    <w:multiLevelType w:val="hybridMultilevel"/>
    <w:tmpl w:val="13E23988"/>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nsid w:val="50D131A9"/>
    <w:multiLevelType w:val="multilevel"/>
    <w:tmpl w:val="C5A2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865715"/>
    <w:multiLevelType w:val="multilevel"/>
    <w:tmpl w:val="4E3CB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4710F1"/>
    <w:multiLevelType w:val="multilevel"/>
    <w:tmpl w:val="2B8E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934143"/>
    <w:multiLevelType w:val="hybridMultilevel"/>
    <w:tmpl w:val="C38672D0"/>
    <w:lvl w:ilvl="0" w:tplc="0409000B">
      <w:start w:val="1"/>
      <w:numFmt w:val="bullet"/>
      <w:lvlText w:val=""/>
      <w:lvlJc w:val="left"/>
      <w:pPr>
        <w:ind w:left="1560" w:hanging="480"/>
      </w:pPr>
      <w:rPr>
        <w:rFonts w:ascii="Wingdings" w:hAnsi="Wingdings" w:hint="default"/>
      </w:rPr>
    </w:lvl>
    <w:lvl w:ilvl="1" w:tplc="0409000B">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5">
    <w:nsid w:val="5D6D79E7"/>
    <w:multiLevelType w:val="multilevel"/>
    <w:tmpl w:val="DFF0B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3E41EB"/>
    <w:multiLevelType w:val="multilevel"/>
    <w:tmpl w:val="39B67F9C"/>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A65957"/>
    <w:multiLevelType w:val="multilevel"/>
    <w:tmpl w:val="322C2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5"/>
  </w:num>
  <w:num w:numId="3">
    <w:abstractNumId w:val="10"/>
  </w:num>
  <w:num w:numId="4">
    <w:abstractNumId w:val="8"/>
  </w:num>
  <w:num w:numId="5">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14"/>
  </w:num>
  <w:num w:numId="7">
    <w:abstractNumId w:val="15"/>
  </w:num>
  <w:num w:numId="8">
    <w:abstractNumId w:val="11"/>
  </w:num>
  <w:num w:numId="9">
    <w:abstractNumId w:val="1"/>
  </w:num>
  <w:num w:numId="10">
    <w:abstractNumId w:val="7"/>
  </w:num>
  <w:num w:numId="11">
    <w:abstractNumId w:val="4"/>
  </w:num>
  <w:num w:numId="12">
    <w:abstractNumId w:val="0"/>
  </w:num>
  <w:num w:numId="13">
    <w:abstractNumId w:val="6"/>
  </w:num>
  <w:num w:numId="14">
    <w:abstractNumId w:val="2"/>
  </w:num>
  <w:num w:numId="15">
    <w:abstractNumId w:val="9"/>
  </w:num>
  <w:num w:numId="16">
    <w:abstractNumId w:val="13"/>
  </w:num>
  <w:num w:numId="17">
    <w:abstractNumId w:val="3"/>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BC"/>
    <w:rsid w:val="00295100"/>
    <w:rsid w:val="002B4E5F"/>
    <w:rsid w:val="005A4D95"/>
    <w:rsid w:val="00B1037B"/>
    <w:rsid w:val="00C66284"/>
    <w:rsid w:val="00C82DBC"/>
    <w:rsid w:val="00E043F7"/>
    <w:rsid w:val="00E50466"/>
    <w:rsid w:val="00E70A65"/>
    <w:rsid w:val="00EF7B53"/>
    <w:rsid w:val="00F244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50466"/>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E50466"/>
    <w:rPr>
      <w:b/>
      <w:bCs/>
    </w:rPr>
  </w:style>
  <w:style w:type="paragraph" w:styleId="a4">
    <w:name w:val="List Paragraph"/>
    <w:basedOn w:val="a"/>
    <w:uiPriority w:val="34"/>
    <w:qFormat/>
    <w:rsid w:val="00E70A6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50466"/>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E50466"/>
    <w:rPr>
      <w:b/>
      <w:bCs/>
    </w:rPr>
  </w:style>
  <w:style w:type="paragraph" w:styleId="a4">
    <w:name w:val="List Paragraph"/>
    <w:basedOn w:val="a"/>
    <w:uiPriority w:val="34"/>
    <w:qFormat/>
    <w:rsid w:val="00E70A6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3309">
      <w:bodyDiv w:val="1"/>
      <w:marLeft w:val="0"/>
      <w:marRight w:val="0"/>
      <w:marTop w:val="0"/>
      <w:marBottom w:val="0"/>
      <w:divBdr>
        <w:top w:val="none" w:sz="0" w:space="0" w:color="auto"/>
        <w:left w:val="none" w:sz="0" w:space="0" w:color="auto"/>
        <w:bottom w:val="none" w:sz="0" w:space="0" w:color="auto"/>
        <w:right w:val="none" w:sz="0" w:space="0" w:color="auto"/>
      </w:divBdr>
    </w:div>
    <w:div w:id="231477198">
      <w:bodyDiv w:val="1"/>
      <w:marLeft w:val="0"/>
      <w:marRight w:val="0"/>
      <w:marTop w:val="0"/>
      <w:marBottom w:val="0"/>
      <w:divBdr>
        <w:top w:val="none" w:sz="0" w:space="0" w:color="auto"/>
        <w:left w:val="none" w:sz="0" w:space="0" w:color="auto"/>
        <w:bottom w:val="none" w:sz="0" w:space="0" w:color="auto"/>
        <w:right w:val="none" w:sz="0" w:space="0" w:color="auto"/>
      </w:divBdr>
    </w:div>
    <w:div w:id="703167325">
      <w:bodyDiv w:val="1"/>
      <w:marLeft w:val="0"/>
      <w:marRight w:val="0"/>
      <w:marTop w:val="0"/>
      <w:marBottom w:val="0"/>
      <w:divBdr>
        <w:top w:val="none" w:sz="0" w:space="0" w:color="auto"/>
        <w:left w:val="none" w:sz="0" w:space="0" w:color="auto"/>
        <w:bottom w:val="none" w:sz="0" w:space="0" w:color="auto"/>
        <w:right w:val="none" w:sz="0" w:space="0" w:color="auto"/>
      </w:divBdr>
    </w:div>
    <w:div w:id="893009802">
      <w:bodyDiv w:val="1"/>
      <w:marLeft w:val="0"/>
      <w:marRight w:val="0"/>
      <w:marTop w:val="0"/>
      <w:marBottom w:val="0"/>
      <w:divBdr>
        <w:top w:val="none" w:sz="0" w:space="0" w:color="auto"/>
        <w:left w:val="none" w:sz="0" w:space="0" w:color="auto"/>
        <w:bottom w:val="none" w:sz="0" w:space="0" w:color="auto"/>
        <w:right w:val="none" w:sz="0" w:space="0" w:color="auto"/>
      </w:divBdr>
    </w:div>
    <w:div w:id="1444306185">
      <w:bodyDiv w:val="1"/>
      <w:marLeft w:val="0"/>
      <w:marRight w:val="0"/>
      <w:marTop w:val="0"/>
      <w:marBottom w:val="0"/>
      <w:divBdr>
        <w:top w:val="none" w:sz="0" w:space="0" w:color="auto"/>
        <w:left w:val="none" w:sz="0" w:space="0" w:color="auto"/>
        <w:bottom w:val="none" w:sz="0" w:space="0" w:color="auto"/>
        <w:right w:val="none" w:sz="0" w:space="0" w:color="auto"/>
      </w:divBdr>
    </w:div>
    <w:div w:id="1692029829">
      <w:bodyDiv w:val="1"/>
      <w:marLeft w:val="0"/>
      <w:marRight w:val="0"/>
      <w:marTop w:val="0"/>
      <w:marBottom w:val="0"/>
      <w:divBdr>
        <w:top w:val="none" w:sz="0" w:space="0" w:color="auto"/>
        <w:left w:val="none" w:sz="0" w:space="0" w:color="auto"/>
        <w:bottom w:val="none" w:sz="0" w:space="0" w:color="auto"/>
        <w:right w:val="none" w:sz="0" w:space="0" w:color="auto"/>
      </w:divBdr>
    </w:div>
    <w:div w:id="196866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9</cp:revision>
  <dcterms:created xsi:type="dcterms:W3CDTF">2024-08-07T06:08:00Z</dcterms:created>
  <dcterms:modified xsi:type="dcterms:W3CDTF">2024-08-07T06:52:00Z</dcterms:modified>
</cp:coreProperties>
</file>