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5F1" w:rsidRDefault="000825F1" w:rsidP="000825F1">
      <w:pPr>
        <w:widowControl/>
        <w:spacing w:before="100" w:beforeAutospacing="1" w:after="100" w:afterAutospacing="1"/>
        <w:jc w:val="center"/>
        <w:rPr>
          <w:rFonts w:ascii="Times New Roman" w:eastAsia="新細明體" w:hAnsi="Times New Roman" w:cs="Times New Roman" w:hint="eastAsia"/>
          <w:bCs/>
          <w:kern w:val="0"/>
          <w:sz w:val="28"/>
          <w:szCs w:val="28"/>
        </w:rPr>
      </w:pPr>
      <w:r w:rsidRPr="000825F1">
        <w:rPr>
          <w:rFonts w:ascii="Times New Roman" w:eastAsia="新細明體" w:hAnsi="Times New Roman" w:cs="Times New Roman"/>
          <w:bCs/>
          <w:kern w:val="0"/>
          <w:sz w:val="28"/>
          <w:szCs w:val="28"/>
        </w:rPr>
        <w:t xml:space="preserve">National </w:t>
      </w:r>
      <w:proofErr w:type="spellStart"/>
      <w:r w:rsidRPr="000825F1">
        <w:rPr>
          <w:rFonts w:ascii="Times New Roman" w:eastAsia="新細明體" w:hAnsi="Times New Roman" w:cs="Times New Roman"/>
          <w:bCs/>
          <w:kern w:val="0"/>
          <w:sz w:val="28"/>
          <w:szCs w:val="28"/>
        </w:rPr>
        <w:t>Changhua</w:t>
      </w:r>
      <w:proofErr w:type="spellEnd"/>
      <w:r w:rsidRPr="000825F1">
        <w:rPr>
          <w:rFonts w:ascii="Times New Roman" w:eastAsia="新細明體" w:hAnsi="Times New Roman" w:cs="Times New Roman"/>
          <w:bCs/>
          <w:kern w:val="0"/>
          <w:sz w:val="28"/>
          <w:szCs w:val="28"/>
        </w:rPr>
        <w:t xml:space="preserve"> University of Education Guidelines for Handling Faculty </w:t>
      </w:r>
      <w:proofErr w:type="spellStart"/>
      <w:r w:rsidRPr="000825F1">
        <w:rPr>
          <w:rFonts w:ascii="Times New Roman" w:eastAsia="新細明體" w:hAnsi="Times New Roman" w:cs="Times New Roman"/>
          <w:bCs/>
          <w:kern w:val="0"/>
          <w:sz w:val="28"/>
          <w:szCs w:val="28"/>
        </w:rPr>
        <w:t>Secondments</w:t>
      </w:r>
      <w:proofErr w:type="spellEnd"/>
    </w:p>
    <w:p w:rsidR="005329AD" w:rsidRPr="005329AD" w:rsidRDefault="005329AD" w:rsidP="005329AD">
      <w:pPr>
        <w:widowControl/>
        <w:spacing w:before="100" w:beforeAutospacing="1" w:after="100" w:afterAutospacing="1"/>
        <w:rPr>
          <w:rFonts w:ascii="Times New Roman" w:hAnsi="Times New Roman" w:cs="Times New Roman"/>
          <w:sz w:val="28"/>
          <w:szCs w:val="28"/>
        </w:rPr>
      </w:pPr>
      <w:r w:rsidRPr="005329AD">
        <w:rPr>
          <w:rFonts w:ascii="Times New Roman" w:hAnsi="Times New Roman" w:cs="Times New Roman"/>
          <w:sz w:val="28"/>
          <w:szCs w:val="28"/>
        </w:rPr>
        <w:t xml:space="preserve">1. </w:t>
      </w:r>
      <w:r w:rsidRPr="005329AD">
        <w:rPr>
          <w:rFonts w:ascii="Times New Roman" w:hAnsi="Times New Roman" w:cs="Times New Roman"/>
          <w:sz w:val="28"/>
          <w:szCs w:val="28"/>
        </w:rPr>
        <w:t xml:space="preserve">To regulate the </w:t>
      </w:r>
      <w:proofErr w:type="spellStart"/>
      <w:r w:rsidRPr="005329AD">
        <w:rPr>
          <w:rFonts w:ascii="Times New Roman" w:hAnsi="Times New Roman" w:cs="Times New Roman"/>
          <w:sz w:val="28"/>
          <w:szCs w:val="28"/>
        </w:rPr>
        <w:t>secondment</w:t>
      </w:r>
      <w:proofErr w:type="spellEnd"/>
      <w:r w:rsidRPr="005329AD">
        <w:rPr>
          <w:rFonts w:ascii="Times New Roman" w:hAnsi="Times New Roman" w:cs="Times New Roman"/>
          <w:sz w:val="28"/>
          <w:szCs w:val="28"/>
        </w:rPr>
        <w:t xml:space="preserve"> of full-time faculty members within the established framework, National </w:t>
      </w:r>
      <w:proofErr w:type="spellStart"/>
      <w:r w:rsidRPr="005329AD">
        <w:rPr>
          <w:rFonts w:ascii="Times New Roman" w:hAnsi="Times New Roman" w:cs="Times New Roman"/>
          <w:sz w:val="28"/>
          <w:szCs w:val="28"/>
        </w:rPr>
        <w:t>Changhua</w:t>
      </w:r>
      <w:proofErr w:type="spellEnd"/>
      <w:r w:rsidRPr="005329AD">
        <w:rPr>
          <w:rFonts w:ascii="Times New Roman" w:hAnsi="Times New Roman" w:cs="Times New Roman"/>
          <w:sz w:val="28"/>
          <w:szCs w:val="28"/>
        </w:rPr>
        <w:t xml:space="preserve"> University of Education (hereinafter referred to as "NCUE") establishes these guidelines in accordance with the "Principles for Handling Faculty </w:t>
      </w:r>
      <w:proofErr w:type="spellStart"/>
      <w:r w:rsidRPr="005329AD">
        <w:rPr>
          <w:rFonts w:ascii="Times New Roman" w:hAnsi="Times New Roman" w:cs="Times New Roman"/>
          <w:sz w:val="28"/>
          <w:szCs w:val="28"/>
        </w:rPr>
        <w:t>Secondments</w:t>
      </w:r>
      <w:proofErr w:type="spellEnd"/>
      <w:r w:rsidRPr="005329AD">
        <w:rPr>
          <w:rFonts w:ascii="Times New Roman" w:hAnsi="Times New Roman" w:cs="Times New Roman"/>
          <w:sz w:val="28"/>
          <w:szCs w:val="28"/>
        </w:rPr>
        <w:t>" and the "Regulations for Leave without Pay for Educational Personnel."</w:t>
      </w:r>
    </w:p>
    <w:p w:rsidR="005329AD" w:rsidRPr="005329AD" w:rsidRDefault="005329AD" w:rsidP="005329AD">
      <w:pPr>
        <w:widowControl/>
        <w:spacing w:before="100" w:beforeAutospacing="1" w:after="100" w:afterAutospacing="1"/>
        <w:rPr>
          <w:rFonts w:ascii="Times New Roman" w:hAnsi="Times New Roman" w:cs="Times New Roman"/>
          <w:sz w:val="28"/>
          <w:szCs w:val="28"/>
        </w:rPr>
      </w:pPr>
      <w:r w:rsidRPr="005329AD">
        <w:rPr>
          <w:rFonts w:ascii="Times New Roman" w:hAnsi="Times New Roman" w:cs="Times New Roman"/>
          <w:sz w:val="28"/>
          <w:szCs w:val="28"/>
        </w:rPr>
        <w:t xml:space="preserve">2. </w:t>
      </w:r>
      <w:r w:rsidRPr="005329AD">
        <w:rPr>
          <w:rFonts w:ascii="Times New Roman" w:hAnsi="Times New Roman" w:cs="Times New Roman"/>
          <w:sz w:val="28"/>
          <w:szCs w:val="28"/>
        </w:rPr>
        <w:t>Full-time faculty members at NCUE may be seconded to public or private schools, government agencies (institutions), representative bodies, administrative legal entities, or non-profit organizations to take on positions related to their teaching or research expertise.</w:t>
      </w:r>
    </w:p>
    <w:p w:rsidR="005329AD" w:rsidRDefault="005329AD" w:rsidP="005329AD">
      <w:pPr>
        <w:widowControl/>
        <w:spacing w:before="100" w:beforeAutospacing="1" w:after="100" w:afterAutospacing="1"/>
        <w:rPr>
          <w:rFonts w:ascii="Times New Roman" w:eastAsia="新細明體" w:hAnsi="Times New Roman" w:cs="Times New Roman" w:hint="eastAsia"/>
          <w:kern w:val="0"/>
          <w:sz w:val="28"/>
          <w:szCs w:val="28"/>
        </w:rPr>
      </w:pPr>
      <w:r w:rsidRPr="005329AD">
        <w:rPr>
          <w:rFonts w:ascii="Times New Roman" w:eastAsia="新細明體" w:hAnsi="Times New Roman" w:cs="Times New Roman"/>
          <w:kern w:val="0"/>
          <w:sz w:val="28"/>
          <w:szCs w:val="28"/>
        </w:rPr>
        <w:t xml:space="preserve">If the </w:t>
      </w:r>
      <w:proofErr w:type="spellStart"/>
      <w:r w:rsidRPr="005329AD">
        <w:rPr>
          <w:rFonts w:ascii="Times New Roman" w:eastAsia="新細明體" w:hAnsi="Times New Roman" w:cs="Times New Roman"/>
          <w:kern w:val="0"/>
          <w:sz w:val="28"/>
          <w:szCs w:val="28"/>
        </w:rPr>
        <w:t>secondment</w:t>
      </w:r>
      <w:proofErr w:type="spellEnd"/>
      <w:r w:rsidRPr="005329AD">
        <w:rPr>
          <w:rFonts w:ascii="Times New Roman" w:eastAsia="新細明體" w:hAnsi="Times New Roman" w:cs="Times New Roman"/>
          <w:kern w:val="0"/>
          <w:sz w:val="28"/>
          <w:szCs w:val="28"/>
        </w:rPr>
        <w:t xml:space="preserve"> unit is a foundation (social) corporation or an organization established under the People’s Organizations Act, it must have government approval for its establishment.</w:t>
      </w:r>
    </w:p>
    <w:p w:rsidR="003B61F6" w:rsidRPr="003B61F6" w:rsidRDefault="003B61F6" w:rsidP="005329AD">
      <w:pPr>
        <w:widowControl/>
        <w:spacing w:before="100" w:beforeAutospacing="1" w:after="100" w:afterAutospacing="1"/>
        <w:rPr>
          <w:rFonts w:ascii="Times New Roman" w:hAnsi="Times New Roman" w:cs="Times New Roman"/>
          <w:sz w:val="28"/>
          <w:szCs w:val="28"/>
        </w:rPr>
      </w:pPr>
      <w:r w:rsidRPr="003B61F6">
        <w:rPr>
          <w:rFonts w:ascii="Times New Roman" w:eastAsia="新細明體" w:hAnsi="Times New Roman" w:cs="Times New Roman"/>
          <w:kern w:val="0"/>
          <w:sz w:val="28"/>
          <w:szCs w:val="28"/>
        </w:rPr>
        <w:t xml:space="preserve">3. </w:t>
      </w:r>
      <w:r w:rsidRPr="003B61F6">
        <w:rPr>
          <w:rFonts w:ascii="Times New Roman" w:hAnsi="Times New Roman" w:cs="Times New Roman"/>
          <w:sz w:val="28"/>
          <w:szCs w:val="28"/>
        </w:rPr>
        <w:t>Full-time faculty members at NCUE who do not hold administrative positions may be seconded to for-profit enterprises to take on full-time positions related to their teaching or research expertise as part of industry-academia collaboration.</w:t>
      </w:r>
    </w:p>
    <w:p w:rsidR="003B61F6" w:rsidRPr="003B61F6" w:rsidRDefault="003B61F6" w:rsidP="005329AD">
      <w:pPr>
        <w:widowControl/>
        <w:spacing w:before="100" w:beforeAutospacing="1" w:after="100" w:afterAutospacing="1"/>
        <w:rPr>
          <w:rFonts w:ascii="Times New Roman" w:hAnsi="Times New Roman" w:cs="Times New Roman"/>
          <w:sz w:val="28"/>
          <w:szCs w:val="28"/>
        </w:rPr>
      </w:pPr>
      <w:r w:rsidRPr="003B61F6">
        <w:rPr>
          <w:rFonts w:ascii="Times New Roman" w:hAnsi="Times New Roman" w:cs="Times New Roman"/>
          <w:sz w:val="28"/>
          <w:szCs w:val="28"/>
        </w:rPr>
        <w:t>When a faculty member is seconded to a for-profit enterprise under the preceding provision, NCUE must sign a cooperation contract with the enterprise, stipulating the collection of a certain amount of academic feedback fees, which will be included in the university’s funds.</w:t>
      </w:r>
    </w:p>
    <w:p w:rsidR="003B61F6" w:rsidRPr="003B61F6" w:rsidRDefault="003B61F6" w:rsidP="003B61F6">
      <w:pPr>
        <w:widowControl/>
        <w:spacing w:before="100" w:beforeAutospacing="1" w:after="100" w:afterAutospacing="1"/>
        <w:rPr>
          <w:rFonts w:ascii="Times New Roman" w:eastAsia="新細明體" w:hAnsi="Times New Roman" w:cs="Times New Roman"/>
          <w:kern w:val="0"/>
          <w:sz w:val="28"/>
          <w:szCs w:val="28"/>
        </w:rPr>
      </w:pPr>
      <w:r w:rsidRPr="003B61F6">
        <w:rPr>
          <w:rFonts w:ascii="Times New Roman" w:eastAsia="新細明體" w:hAnsi="Times New Roman" w:cs="Times New Roman"/>
          <w:kern w:val="0"/>
          <w:sz w:val="28"/>
          <w:szCs w:val="28"/>
        </w:rPr>
        <w:t>The collection of academic feedback fees mentioned in the preceding paragraph shall be determined separately by the Office of Research and Development at NCUE.</w:t>
      </w:r>
    </w:p>
    <w:p w:rsidR="0090283B" w:rsidRPr="0090283B" w:rsidRDefault="00253A94" w:rsidP="005329AD">
      <w:pPr>
        <w:widowControl/>
        <w:spacing w:before="100" w:beforeAutospacing="1" w:after="100" w:afterAutospacing="1"/>
        <w:rPr>
          <w:rFonts w:ascii="Times New Roman" w:hAnsi="Times New Roman" w:cs="Times New Roman"/>
          <w:sz w:val="28"/>
          <w:szCs w:val="28"/>
        </w:rPr>
      </w:pPr>
      <w:r w:rsidRPr="0090283B">
        <w:rPr>
          <w:rFonts w:ascii="Times New Roman" w:hAnsi="Times New Roman" w:cs="Times New Roman"/>
          <w:sz w:val="28"/>
          <w:szCs w:val="28"/>
        </w:rPr>
        <w:t xml:space="preserve">4. </w:t>
      </w:r>
      <w:r w:rsidR="0090283B" w:rsidRPr="0090283B">
        <w:rPr>
          <w:rFonts w:ascii="Times New Roman" w:hAnsi="Times New Roman" w:cs="Times New Roman"/>
          <w:sz w:val="28"/>
          <w:szCs w:val="28"/>
        </w:rPr>
        <w:t xml:space="preserve">Faculty </w:t>
      </w:r>
      <w:proofErr w:type="spellStart"/>
      <w:r w:rsidR="0090283B" w:rsidRPr="0090283B">
        <w:rPr>
          <w:rFonts w:ascii="Times New Roman" w:hAnsi="Times New Roman" w:cs="Times New Roman"/>
          <w:sz w:val="28"/>
          <w:szCs w:val="28"/>
        </w:rPr>
        <w:t>secondments</w:t>
      </w:r>
      <w:proofErr w:type="spellEnd"/>
      <w:r w:rsidR="0090283B" w:rsidRPr="0090283B">
        <w:rPr>
          <w:rFonts w:ascii="Times New Roman" w:hAnsi="Times New Roman" w:cs="Times New Roman"/>
          <w:sz w:val="28"/>
          <w:szCs w:val="28"/>
        </w:rPr>
        <w:t xml:space="preserve"> must be related to the faculty member's expertise or the courses they teach. After approval by the department (institute, center) and college-level Faculty Review Committee, the process should proceed following administrative procedures and be submitted for the approval of the President.</w:t>
      </w:r>
    </w:p>
    <w:p w:rsidR="0090283B" w:rsidRDefault="0090283B" w:rsidP="005329AD">
      <w:pPr>
        <w:widowControl/>
        <w:spacing w:before="100" w:beforeAutospacing="1" w:after="100" w:afterAutospacing="1"/>
        <w:rPr>
          <w:rFonts w:ascii="Times New Roman" w:hAnsi="Times New Roman" w:cs="Times New Roman" w:hint="eastAsia"/>
          <w:sz w:val="28"/>
          <w:szCs w:val="28"/>
        </w:rPr>
      </w:pPr>
      <w:r w:rsidRPr="0090283B">
        <w:rPr>
          <w:rFonts w:ascii="Times New Roman" w:hAnsi="Times New Roman" w:cs="Times New Roman"/>
          <w:sz w:val="28"/>
          <w:szCs w:val="28"/>
        </w:rPr>
        <w:t>Faculty members with service obligations must complete their obligations before being seconded.</w:t>
      </w:r>
    </w:p>
    <w:p w:rsidR="0090283B" w:rsidRPr="0090283B" w:rsidRDefault="0090283B" w:rsidP="005329AD">
      <w:pPr>
        <w:widowControl/>
        <w:spacing w:before="100" w:beforeAutospacing="1" w:after="100" w:afterAutospacing="1"/>
        <w:rPr>
          <w:rFonts w:hint="eastAsia"/>
          <w:sz w:val="28"/>
          <w:szCs w:val="28"/>
        </w:rPr>
      </w:pPr>
      <w:r w:rsidRPr="0090283B">
        <w:rPr>
          <w:sz w:val="28"/>
          <w:szCs w:val="28"/>
        </w:rPr>
        <w:lastRenderedPageBreak/>
        <w:t xml:space="preserve">When reviewing faculty </w:t>
      </w:r>
      <w:proofErr w:type="spellStart"/>
      <w:r w:rsidRPr="0090283B">
        <w:rPr>
          <w:sz w:val="28"/>
          <w:szCs w:val="28"/>
        </w:rPr>
        <w:t>secondment</w:t>
      </w:r>
      <w:proofErr w:type="spellEnd"/>
      <w:r w:rsidRPr="0090283B">
        <w:rPr>
          <w:sz w:val="28"/>
          <w:szCs w:val="28"/>
        </w:rPr>
        <w:t xml:space="preserve"> proposals, department-level units should consider factors such as the faculty member's current teaching workload, student-faculty ratio, and staffing levels. If the </w:t>
      </w:r>
      <w:proofErr w:type="spellStart"/>
      <w:r w:rsidRPr="0090283B">
        <w:rPr>
          <w:sz w:val="28"/>
          <w:szCs w:val="28"/>
        </w:rPr>
        <w:t>secondment</w:t>
      </w:r>
      <w:proofErr w:type="spellEnd"/>
      <w:r w:rsidRPr="0090283B">
        <w:rPr>
          <w:sz w:val="28"/>
          <w:szCs w:val="28"/>
        </w:rPr>
        <w:t xml:space="preserve"> is to public or private schools and would result in a student-faculty ratio lower than that stipulated by the Ministry of Education, approval should not be granted.</w:t>
      </w:r>
    </w:p>
    <w:p w:rsidR="0090283B" w:rsidRPr="0090283B" w:rsidRDefault="0090283B" w:rsidP="005329AD">
      <w:pPr>
        <w:widowControl/>
        <w:spacing w:before="100" w:beforeAutospacing="1" w:after="100" w:afterAutospacing="1"/>
        <w:rPr>
          <w:rFonts w:hint="eastAsia"/>
          <w:sz w:val="28"/>
          <w:szCs w:val="28"/>
        </w:rPr>
      </w:pPr>
      <w:r w:rsidRPr="0090283B">
        <w:rPr>
          <w:sz w:val="28"/>
          <w:szCs w:val="28"/>
        </w:rPr>
        <w:t>The number of faculty members seconded from each department (institute, center) should not exceed ten percent of the total number of full-time faculty members in that department (institute, center). However, if this calculation results in less than one person, it should be counted as one person.</w:t>
      </w:r>
    </w:p>
    <w:p w:rsidR="0090283B" w:rsidRDefault="0090283B" w:rsidP="005329AD">
      <w:pPr>
        <w:widowControl/>
        <w:spacing w:before="100" w:beforeAutospacing="1" w:after="100" w:afterAutospacing="1"/>
        <w:rPr>
          <w:rFonts w:hint="eastAsia"/>
          <w:sz w:val="28"/>
          <w:szCs w:val="28"/>
        </w:rPr>
      </w:pPr>
      <w:r w:rsidRPr="0090283B">
        <w:rPr>
          <w:sz w:val="28"/>
          <w:szCs w:val="28"/>
        </w:rPr>
        <w:t xml:space="preserve">During the faculty </w:t>
      </w:r>
      <w:proofErr w:type="spellStart"/>
      <w:r w:rsidRPr="0090283B">
        <w:rPr>
          <w:sz w:val="28"/>
          <w:szCs w:val="28"/>
        </w:rPr>
        <w:t>secondment</w:t>
      </w:r>
      <w:proofErr w:type="spellEnd"/>
      <w:r w:rsidRPr="0090283B">
        <w:rPr>
          <w:sz w:val="28"/>
          <w:szCs w:val="28"/>
        </w:rPr>
        <w:t xml:space="preserve"> period, the courses originally taught by the faculty member should be distributed among other relevant faculty members within the department (institute, center), without increasing staffing levels as a result.</w:t>
      </w:r>
    </w:p>
    <w:p w:rsidR="0090283B" w:rsidRPr="00E4218D" w:rsidRDefault="00E4218D" w:rsidP="005329AD">
      <w:pPr>
        <w:widowControl/>
        <w:spacing w:before="100" w:beforeAutospacing="1" w:after="100" w:afterAutospacing="1"/>
        <w:rPr>
          <w:rFonts w:ascii="Times New Roman" w:hAnsi="Times New Roman" w:cs="Times New Roman"/>
          <w:sz w:val="28"/>
          <w:szCs w:val="28"/>
        </w:rPr>
      </w:pPr>
      <w:r w:rsidRPr="00E4218D">
        <w:rPr>
          <w:rFonts w:ascii="Times New Roman" w:hAnsi="Times New Roman" w:cs="Times New Roman"/>
          <w:sz w:val="28"/>
          <w:szCs w:val="28"/>
        </w:rPr>
        <w:t xml:space="preserve">5. </w:t>
      </w:r>
      <w:r w:rsidRPr="00E4218D">
        <w:rPr>
          <w:rFonts w:ascii="Times New Roman" w:hAnsi="Times New Roman" w:cs="Times New Roman"/>
          <w:sz w:val="28"/>
          <w:szCs w:val="28"/>
        </w:rPr>
        <w:t xml:space="preserve">During the period of </w:t>
      </w:r>
      <w:proofErr w:type="spellStart"/>
      <w:r w:rsidRPr="00E4218D">
        <w:rPr>
          <w:rFonts w:ascii="Times New Roman" w:hAnsi="Times New Roman" w:cs="Times New Roman"/>
          <w:sz w:val="28"/>
          <w:szCs w:val="28"/>
        </w:rPr>
        <w:t>secondment</w:t>
      </w:r>
      <w:proofErr w:type="spellEnd"/>
      <w:r w:rsidRPr="00E4218D">
        <w:rPr>
          <w:rFonts w:ascii="Times New Roman" w:hAnsi="Times New Roman" w:cs="Times New Roman"/>
          <w:sz w:val="28"/>
          <w:szCs w:val="28"/>
        </w:rPr>
        <w:t xml:space="preserve">, the maximum duration is limited to four years per instance. If the </w:t>
      </w:r>
      <w:proofErr w:type="spellStart"/>
      <w:r w:rsidRPr="00E4218D">
        <w:rPr>
          <w:rFonts w:ascii="Times New Roman" w:hAnsi="Times New Roman" w:cs="Times New Roman"/>
          <w:sz w:val="28"/>
          <w:szCs w:val="28"/>
        </w:rPr>
        <w:t>secondment</w:t>
      </w:r>
      <w:proofErr w:type="spellEnd"/>
      <w:r w:rsidRPr="00E4218D">
        <w:rPr>
          <w:rFonts w:ascii="Times New Roman" w:hAnsi="Times New Roman" w:cs="Times New Roman"/>
          <w:sz w:val="28"/>
          <w:szCs w:val="28"/>
        </w:rPr>
        <w:t xml:space="preserve"> involves holding a public office with a fixed term exceeding four years, the </w:t>
      </w:r>
      <w:proofErr w:type="spellStart"/>
      <w:r w:rsidRPr="00E4218D">
        <w:rPr>
          <w:rFonts w:ascii="Times New Roman" w:hAnsi="Times New Roman" w:cs="Times New Roman"/>
          <w:sz w:val="28"/>
          <w:szCs w:val="28"/>
        </w:rPr>
        <w:t>secondment</w:t>
      </w:r>
      <w:proofErr w:type="spellEnd"/>
      <w:r w:rsidRPr="00E4218D">
        <w:rPr>
          <w:rFonts w:ascii="Times New Roman" w:hAnsi="Times New Roman" w:cs="Times New Roman"/>
          <w:sz w:val="28"/>
          <w:szCs w:val="28"/>
        </w:rPr>
        <w:t xml:space="preserve"> period will be determined according to the term of that position. After the completion of the </w:t>
      </w:r>
      <w:proofErr w:type="spellStart"/>
      <w:r w:rsidRPr="00E4218D">
        <w:rPr>
          <w:rFonts w:ascii="Times New Roman" w:hAnsi="Times New Roman" w:cs="Times New Roman"/>
          <w:sz w:val="28"/>
          <w:szCs w:val="28"/>
        </w:rPr>
        <w:t>secondment</w:t>
      </w:r>
      <w:proofErr w:type="spellEnd"/>
      <w:r w:rsidRPr="00E4218D">
        <w:rPr>
          <w:rFonts w:ascii="Times New Roman" w:hAnsi="Times New Roman" w:cs="Times New Roman"/>
          <w:sz w:val="28"/>
          <w:szCs w:val="28"/>
        </w:rPr>
        <w:t xml:space="preserve"> period, faculty members may be seconded again.</w:t>
      </w:r>
    </w:p>
    <w:p w:rsidR="00E4218D" w:rsidRPr="005329AD" w:rsidRDefault="00E4218D" w:rsidP="005329AD">
      <w:pPr>
        <w:widowControl/>
        <w:spacing w:before="100" w:beforeAutospacing="1" w:after="100" w:afterAutospacing="1"/>
        <w:rPr>
          <w:rFonts w:ascii="Times New Roman" w:hAnsi="Times New Roman" w:cs="Times New Roman"/>
          <w:sz w:val="28"/>
          <w:szCs w:val="28"/>
        </w:rPr>
      </w:pPr>
      <w:r w:rsidRPr="00E4218D">
        <w:rPr>
          <w:rFonts w:ascii="Times New Roman" w:hAnsi="Times New Roman" w:cs="Times New Roman"/>
          <w:sz w:val="28"/>
          <w:szCs w:val="28"/>
        </w:rPr>
        <w:t xml:space="preserve">The total period of </w:t>
      </w:r>
      <w:proofErr w:type="spellStart"/>
      <w:r w:rsidRPr="00E4218D">
        <w:rPr>
          <w:rFonts w:ascii="Times New Roman" w:hAnsi="Times New Roman" w:cs="Times New Roman"/>
          <w:sz w:val="28"/>
          <w:szCs w:val="28"/>
        </w:rPr>
        <w:t>secondment</w:t>
      </w:r>
      <w:proofErr w:type="spellEnd"/>
      <w:r w:rsidRPr="00E4218D">
        <w:rPr>
          <w:rFonts w:ascii="Times New Roman" w:hAnsi="Times New Roman" w:cs="Times New Roman"/>
          <w:sz w:val="28"/>
          <w:szCs w:val="28"/>
        </w:rPr>
        <w:t xml:space="preserve"> under the above provision shall not exceed eight years in total.</w:t>
      </w:r>
    </w:p>
    <w:p w:rsidR="005329AD" w:rsidRDefault="00024DB0" w:rsidP="005329AD">
      <w:pPr>
        <w:widowControl/>
        <w:spacing w:before="100" w:beforeAutospacing="1" w:after="100" w:afterAutospacing="1"/>
        <w:rPr>
          <w:rFonts w:ascii="Times New Roman" w:hAnsi="Times New Roman" w:cs="Times New Roman" w:hint="eastAsia"/>
          <w:sz w:val="28"/>
          <w:szCs w:val="28"/>
        </w:rPr>
      </w:pPr>
      <w:r w:rsidRPr="00024DB0">
        <w:rPr>
          <w:rFonts w:ascii="Times New Roman" w:eastAsia="新細明體" w:hAnsi="Times New Roman" w:cs="Times New Roman"/>
          <w:kern w:val="0"/>
          <w:sz w:val="28"/>
          <w:szCs w:val="28"/>
        </w:rPr>
        <w:t xml:space="preserve">6. </w:t>
      </w:r>
      <w:r w:rsidRPr="00024DB0">
        <w:rPr>
          <w:rFonts w:ascii="Times New Roman" w:hAnsi="Times New Roman" w:cs="Times New Roman"/>
          <w:sz w:val="28"/>
          <w:szCs w:val="28"/>
        </w:rPr>
        <w:t xml:space="preserve">During the </w:t>
      </w:r>
      <w:proofErr w:type="spellStart"/>
      <w:r w:rsidRPr="00024DB0">
        <w:rPr>
          <w:rFonts w:ascii="Times New Roman" w:hAnsi="Times New Roman" w:cs="Times New Roman"/>
          <w:sz w:val="28"/>
          <w:szCs w:val="28"/>
        </w:rPr>
        <w:t>secondment</w:t>
      </w:r>
      <w:proofErr w:type="spellEnd"/>
      <w:r w:rsidRPr="00024DB0">
        <w:rPr>
          <w:rFonts w:ascii="Times New Roman" w:hAnsi="Times New Roman" w:cs="Times New Roman"/>
          <w:sz w:val="28"/>
          <w:szCs w:val="28"/>
        </w:rPr>
        <w:t xml:space="preserve"> period, faculty members must take unpaid leave, and their rights to vote and be elected at NCUE are suspended. They are also not allowed to participate in any NCUE meetings, including department (institute, center) meetings and promotion review meetings.</w:t>
      </w:r>
    </w:p>
    <w:p w:rsidR="000C39A5" w:rsidRDefault="000C39A5" w:rsidP="000C39A5">
      <w:pPr>
        <w:widowControl/>
        <w:spacing w:before="100" w:beforeAutospacing="1" w:after="100" w:afterAutospacing="1"/>
        <w:rPr>
          <w:rFonts w:ascii="Times New Roman" w:eastAsia="新細明體" w:hAnsi="Times New Roman" w:cs="Times New Roman" w:hint="eastAsia"/>
          <w:kern w:val="0"/>
          <w:sz w:val="28"/>
          <w:szCs w:val="28"/>
        </w:rPr>
      </w:pPr>
      <w:r w:rsidRPr="000C39A5">
        <w:rPr>
          <w:rFonts w:ascii="Times New Roman" w:hAnsi="Times New Roman" w:cs="Times New Roman"/>
          <w:sz w:val="28"/>
          <w:szCs w:val="28"/>
        </w:rPr>
        <w:t xml:space="preserve">7. </w:t>
      </w:r>
      <w:r w:rsidRPr="000C39A5">
        <w:rPr>
          <w:rFonts w:ascii="Times New Roman" w:eastAsia="新細明體" w:hAnsi="Times New Roman" w:cs="Times New Roman"/>
          <w:kern w:val="0"/>
          <w:sz w:val="28"/>
          <w:szCs w:val="28"/>
        </w:rPr>
        <w:t xml:space="preserve">Faculty members on </w:t>
      </w:r>
      <w:proofErr w:type="spellStart"/>
      <w:r w:rsidRPr="000C39A5">
        <w:rPr>
          <w:rFonts w:ascii="Times New Roman" w:eastAsia="新細明體" w:hAnsi="Times New Roman" w:cs="Times New Roman"/>
          <w:kern w:val="0"/>
          <w:sz w:val="28"/>
          <w:szCs w:val="28"/>
        </w:rPr>
        <w:t>secondment</w:t>
      </w:r>
      <w:proofErr w:type="spellEnd"/>
      <w:r w:rsidRPr="000C39A5">
        <w:rPr>
          <w:rFonts w:ascii="Times New Roman" w:eastAsia="新細明體" w:hAnsi="Times New Roman" w:cs="Times New Roman"/>
          <w:kern w:val="0"/>
          <w:sz w:val="28"/>
          <w:szCs w:val="28"/>
        </w:rPr>
        <w:t xml:space="preserve"> must return to NCUE each semester to teach at least two credits (excluding independent research, thesis supervision, etc.) without receiving extra compensation for teaching hours. However, exceptions can be made with special approval. After returning to NCUE, the calculation of service years during the </w:t>
      </w:r>
      <w:proofErr w:type="spellStart"/>
      <w:r w:rsidRPr="000C39A5">
        <w:rPr>
          <w:rFonts w:ascii="Times New Roman" w:eastAsia="新細明體" w:hAnsi="Times New Roman" w:cs="Times New Roman"/>
          <w:kern w:val="0"/>
          <w:sz w:val="28"/>
          <w:szCs w:val="28"/>
        </w:rPr>
        <w:t>secondment</w:t>
      </w:r>
      <w:proofErr w:type="spellEnd"/>
      <w:r w:rsidRPr="000C39A5">
        <w:rPr>
          <w:rFonts w:ascii="Times New Roman" w:eastAsia="新細明體" w:hAnsi="Times New Roman" w:cs="Times New Roman"/>
          <w:kern w:val="0"/>
          <w:sz w:val="28"/>
          <w:szCs w:val="28"/>
        </w:rPr>
        <w:t xml:space="preserve"> period will be handled in accordance with relevant laws and regulations.</w:t>
      </w:r>
    </w:p>
    <w:p w:rsidR="000C39A5" w:rsidRDefault="000C39A5" w:rsidP="00F9254F">
      <w:pPr>
        <w:widowControl/>
        <w:spacing w:before="100" w:beforeAutospacing="1" w:after="100" w:afterAutospacing="1"/>
        <w:rPr>
          <w:rFonts w:ascii="Times New Roman" w:eastAsia="新細明體" w:hAnsi="Times New Roman" w:cs="Times New Roman" w:hint="eastAsia"/>
          <w:kern w:val="0"/>
          <w:sz w:val="28"/>
          <w:szCs w:val="28"/>
        </w:rPr>
      </w:pPr>
      <w:r w:rsidRPr="00F9254F">
        <w:rPr>
          <w:rFonts w:ascii="Times New Roman" w:eastAsia="新細明體" w:hAnsi="Times New Roman" w:cs="Times New Roman"/>
          <w:kern w:val="0"/>
          <w:sz w:val="28"/>
          <w:szCs w:val="28"/>
        </w:rPr>
        <w:lastRenderedPageBreak/>
        <w:t xml:space="preserve">8. </w:t>
      </w:r>
      <w:r w:rsidR="00F9254F" w:rsidRPr="00F9254F">
        <w:rPr>
          <w:rFonts w:ascii="Times New Roman" w:eastAsia="新細明體" w:hAnsi="Times New Roman" w:cs="Times New Roman"/>
          <w:kern w:val="0"/>
          <w:sz w:val="28"/>
          <w:szCs w:val="28"/>
        </w:rPr>
        <w:t xml:space="preserve">Seconded faculty members must follow NCUE’s renewal procedures for contract renewal. If renewed, the </w:t>
      </w:r>
      <w:proofErr w:type="spellStart"/>
      <w:r w:rsidR="00F9254F" w:rsidRPr="00F9254F">
        <w:rPr>
          <w:rFonts w:ascii="Times New Roman" w:eastAsia="新細明體" w:hAnsi="Times New Roman" w:cs="Times New Roman"/>
          <w:kern w:val="0"/>
          <w:sz w:val="28"/>
          <w:szCs w:val="28"/>
        </w:rPr>
        <w:t>secondment</w:t>
      </w:r>
      <w:proofErr w:type="spellEnd"/>
      <w:r w:rsidR="00F9254F" w:rsidRPr="00F9254F">
        <w:rPr>
          <w:rFonts w:ascii="Times New Roman" w:eastAsia="新細明體" w:hAnsi="Times New Roman" w:cs="Times New Roman"/>
          <w:kern w:val="0"/>
          <w:sz w:val="28"/>
          <w:szCs w:val="28"/>
        </w:rPr>
        <w:t xml:space="preserve"> period remains valid. If not renewed, suspended, or terminated, the </w:t>
      </w:r>
      <w:proofErr w:type="spellStart"/>
      <w:r w:rsidR="00F9254F" w:rsidRPr="00F9254F">
        <w:rPr>
          <w:rFonts w:ascii="Times New Roman" w:eastAsia="新細明體" w:hAnsi="Times New Roman" w:cs="Times New Roman"/>
          <w:kern w:val="0"/>
          <w:sz w:val="28"/>
          <w:szCs w:val="28"/>
        </w:rPr>
        <w:t>secondment</w:t>
      </w:r>
      <w:proofErr w:type="spellEnd"/>
      <w:r w:rsidR="00F9254F" w:rsidRPr="00F9254F">
        <w:rPr>
          <w:rFonts w:ascii="Times New Roman" w:eastAsia="新細明體" w:hAnsi="Times New Roman" w:cs="Times New Roman"/>
          <w:kern w:val="0"/>
          <w:sz w:val="28"/>
          <w:szCs w:val="28"/>
        </w:rPr>
        <w:t xml:space="preserve"> will be immediately terminated.</w:t>
      </w:r>
    </w:p>
    <w:p w:rsidR="00F9254F" w:rsidRPr="00C16B99" w:rsidRDefault="00F9254F" w:rsidP="00F9254F">
      <w:pPr>
        <w:widowControl/>
        <w:spacing w:before="100" w:beforeAutospacing="1" w:after="100" w:afterAutospacing="1"/>
        <w:rPr>
          <w:rFonts w:ascii="Times New Roman" w:hAnsi="Times New Roman" w:cs="Times New Roman"/>
          <w:sz w:val="28"/>
          <w:szCs w:val="28"/>
        </w:rPr>
      </w:pPr>
      <w:r w:rsidRPr="00C16B99">
        <w:rPr>
          <w:rFonts w:ascii="Times New Roman" w:eastAsia="新細明體" w:hAnsi="Times New Roman" w:cs="Times New Roman"/>
          <w:kern w:val="0"/>
          <w:sz w:val="28"/>
          <w:szCs w:val="28"/>
        </w:rPr>
        <w:t xml:space="preserve">9. </w:t>
      </w:r>
      <w:r w:rsidRPr="00C16B99">
        <w:rPr>
          <w:rFonts w:ascii="Times New Roman" w:hAnsi="Times New Roman" w:cs="Times New Roman"/>
          <w:sz w:val="28"/>
          <w:szCs w:val="28"/>
        </w:rPr>
        <w:t xml:space="preserve">The </w:t>
      </w:r>
      <w:proofErr w:type="spellStart"/>
      <w:r w:rsidRPr="00C16B99">
        <w:rPr>
          <w:rFonts w:ascii="Times New Roman" w:hAnsi="Times New Roman" w:cs="Times New Roman"/>
          <w:sz w:val="28"/>
          <w:szCs w:val="28"/>
        </w:rPr>
        <w:t>secondment</w:t>
      </w:r>
      <w:proofErr w:type="spellEnd"/>
      <w:r w:rsidRPr="00C16B99">
        <w:rPr>
          <w:rFonts w:ascii="Times New Roman" w:hAnsi="Times New Roman" w:cs="Times New Roman"/>
          <w:sz w:val="28"/>
          <w:szCs w:val="28"/>
        </w:rPr>
        <w:t xml:space="preserve"> unit must notify NCUE in writing at least two months before the end of the </w:t>
      </w:r>
      <w:proofErr w:type="spellStart"/>
      <w:r w:rsidRPr="00C16B99">
        <w:rPr>
          <w:rFonts w:ascii="Times New Roman" w:hAnsi="Times New Roman" w:cs="Times New Roman"/>
          <w:sz w:val="28"/>
          <w:szCs w:val="28"/>
        </w:rPr>
        <w:t>secondment</w:t>
      </w:r>
      <w:proofErr w:type="spellEnd"/>
      <w:r w:rsidRPr="00C16B99">
        <w:rPr>
          <w:rFonts w:ascii="Times New Roman" w:hAnsi="Times New Roman" w:cs="Times New Roman"/>
          <w:sz w:val="28"/>
          <w:szCs w:val="28"/>
        </w:rPr>
        <w:t xml:space="preserve"> period about the return date of the seconded faculty member or apply for an extension of the </w:t>
      </w:r>
      <w:proofErr w:type="spellStart"/>
      <w:r w:rsidRPr="00C16B99">
        <w:rPr>
          <w:rFonts w:ascii="Times New Roman" w:hAnsi="Times New Roman" w:cs="Times New Roman"/>
          <w:sz w:val="28"/>
          <w:szCs w:val="28"/>
        </w:rPr>
        <w:t>secondment</w:t>
      </w:r>
      <w:proofErr w:type="spellEnd"/>
      <w:r w:rsidRPr="00C16B99">
        <w:rPr>
          <w:rFonts w:ascii="Times New Roman" w:hAnsi="Times New Roman" w:cs="Times New Roman"/>
          <w:sz w:val="28"/>
          <w:szCs w:val="28"/>
        </w:rPr>
        <w:t xml:space="preserve"> period.</w:t>
      </w:r>
    </w:p>
    <w:p w:rsidR="00F9254F" w:rsidRPr="00C16B99" w:rsidRDefault="00F9254F" w:rsidP="00F9254F">
      <w:pPr>
        <w:widowControl/>
        <w:spacing w:before="100" w:beforeAutospacing="1" w:after="100" w:afterAutospacing="1"/>
        <w:rPr>
          <w:rFonts w:ascii="Times New Roman" w:hAnsi="Times New Roman" w:cs="Times New Roman"/>
          <w:sz w:val="28"/>
          <w:szCs w:val="28"/>
        </w:rPr>
      </w:pPr>
      <w:r w:rsidRPr="00C16B99">
        <w:rPr>
          <w:rFonts w:ascii="Times New Roman" w:hAnsi="Times New Roman" w:cs="Times New Roman"/>
          <w:sz w:val="28"/>
          <w:szCs w:val="28"/>
        </w:rPr>
        <w:t xml:space="preserve">10. </w:t>
      </w:r>
      <w:r w:rsidRPr="00C16B99">
        <w:rPr>
          <w:rFonts w:ascii="Times New Roman" w:hAnsi="Times New Roman" w:cs="Times New Roman"/>
          <w:sz w:val="28"/>
          <w:szCs w:val="28"/>
        </w:rPr>
        <w:t xml:space="preserve">Faculty members who plan to return to NCUE at the end of the </w:t>
      </w:r>
      <w:proofErr w:type="spellStart"/>
      <w:r w:rsidRPr="00C16B99">
        <w:rPr>
          <w:rFonts w:ascii="Times New Roman" w:hAnsi="Times New Roman" w:cs="Times New Roman"/>
          <w:sz w:val="28"/>
          <w:szCs w:val="28"/>
        </w:rPr>
        <w:t>secondment</w:t>
      </w:r>
      <w:proofErr w:type="spellEnd"/>
      <w:r w:rsidRPr="00C16B99">
        <w:rPr>
          <w:rFonts w:ascii="Times New Roman" w:hAnsi="Times New Roman" w:cs="Times New Roman"/>
          <w:sz w:val="28"/>
          <w:szCs w:val="28"/>
        </w:rPr>
        <w:t xml:space="preserve"> period must complete the return procedures in writing following administrative procedures before the end of the </w:t>
      </w:r>
      <w:proofErr w:type="spellStart"/>
      <w:r w:rsidRPr="00C16B99">
        <w:rPr>
          <w:rFonts w:ascii="Times New Roman" w:hAnsi="Times New Roman" w:cs="Times New Roman"/>
          <w:sz w:val="28"/>
          <w:szCs w:val="28"/>
        </w:rPr>
        <w:t>secondment</w:t>
      </w:r>
      <w:proofErr w:type="spellEnd"/>
      <w:r w:rsidRPr="00C16B99">
        <w:rPr>
          <w:rFonts w:ascii="Times New Roman" w:hAnsi="Times New Roman" w:cs="Times New Roman"/>
          <w:sz w:val="28"/>
          <w:szCs w:val="28"/>
        </w:rPr>
        <w:t xml:space="preserve"> period. Faculty members who do not return at the end of the </w:t>
      </w:r>
      <w:proofErr w:type="spellStart"/>
      <w:r w:rsidRPr="00C16B99">
        <w:rPr>
          <w:rFonts w:ascii="Times New Roman" w:hAnsi="Times New Roman" w:cs="Times New Roman"/>
          <w:sz w:val="28"/>
          <w:szCs w:val="28"/>
        </w:rPr>
        <w:t>secondment</w:t>
      </w:r>
      <w:proofErr w:type="spellEnd"/>
      <w:r w:rsidRPr="00C16B99">
        <w:rPr>
          <w:rFonts w:ascii="Times New Roman" w:hAnsi="Times New Roman" w:cs="Times New Roman"/>
          <w:sz w:val="28"/>
          <w:szCs w:val="28"/>
        </w:rPr>
        <w:t xml:space="preserve"> period will be considered to have resigned automatically.</w:t>
      </w:r>
    </w:p>
    <w:p w:rsidR="006B4A08" w:rsidRPr="00051949" w:rsidRDefault="006B4A08" w:rsidP="00F9254F">
      <w:pPr>
        <w:widowControl/>
        <w:spacing w:before="100" w:beforeAutospacing="1" w:after="100" w:afterAutospacing="1"/>
        <w:rPr>
          <w:rFonts w:ascii="Times New Roman" w:eastAsia="新細明體" w:hAnsi="Times New Roman" w:cs="Times New Roman"/>
          <w:kern w:val="0"/>
          <w:sz w:val="28"/>
          <w:szCs w:val="28"/>
        </w:rPr>
      </w:pPr>
      <w:r w:rsidRPr="00051949">
        <w:rPr>
          <w:rFonts w:ascii="Times New Roman" w:hAnsi="Times New Roman" w:cs="Times New Roman"/>
          <w:sz w:val="28"/>
          <w:szCs w:val="28"/>
        </w:rPr>
        <w:t xml:space="preserve">11. </w:t>
      </w:r>
      <w:r w:rsidRPr="00051949">
        <w:rPr>
          <w:rFonts w:ascii="Times New Roman" w:hAnsi="Times New Roman" w:cs="Times New Roman"/>
          <w:sz w:val="28"/>
          <w:szCs w:val="28"/>
        </w:rPr>
        <w:t xml:space="preserve">For matters not covered in these guidelines, all relevant principles and regulations regarding the </w:t>
      </w:r>
      <w:proofErr w:type="spellStart"/>
      <w:r w:rsidRPr="00051949">
        <w:rPr>
          <w:rFonts w:ascii="Times New Roman" w:hAnsi="Times New Roman" w:cs="Times New Roman"/>
          <w:sz w:val="28"/>
          <w:szCs w:val="28"/>
        </w:rPr>
        <w:t>secondment</w:t>
      </w:r>
      <w:proofErr w:type="spellEnd"/>
      <w:r w:rsidRPr="00051949">
        <w:rPr>
          <w:rFonts w:ascii="Times New Roman" w:hAnsi="Times New Roman" w:cs="Times New Roman"/>
          <w:sz w:val="28"/>
          <w:szCs w:val="28"/>
        </w:rPr>
        <w:t xml:space="preserve"> of teachers shall apply.</w:t>
      </w:r>
    </w:p>
    <w:p w:rsidR="005E7151" w:rsidRPr="00051949" w:rsidRDefault="00051949" w:rsidP="00051949">
      <w:pPr>
        <w:widowControl/>
        <w:spacing w:before="100" w:beforeAutospacing="1" w:after="100" w:afterAutospacing="1"/>
        <w:rPr>
          <w:rFonts w:ascii="Times New Roman" w:hAnsi="Times New Roman" w:cs="Times New Roman"/>
          <w:sz w:val="28"/>
          <w:szCs w:val="28"/>
        </w:rPr>
      </w:pPr>
      <w:r w:rsidRPr="00051949">
        <w:rPr>
          <w:rFonts w:ascii="Times New Roman" w:eastAsia="新細明體" w:hAnsi="Times New Roman" w:cs="Times New Roman"/>
          <w:kern w:val="0"/>
          <w:sz w:val="28"/>
          <w:szCs w:val="28"/>
        </w:rPr>
        <w:t xml:space="preserve">12. </w:t>
      </w:r>
      <w:r w:rsidRPr="00051949">
        <w:rPr>
          <w:rFonts w:ascii="Times New Roman" w:hAnsi="Times New Roman" w:cs="Times New Roman"/>
          <w:sz w:val="28"/>
          <w:szCs w:val="28"/>
        </w:rPr>
        <w:t>These guidelines shall be implemented after approval by the school council. Any amendments shall follow the same procedure.</w:t>
      </w:r>
      <w:bookmarkStart w:id="0" w:name="_GoBack"/>
      <w:bookmarkEnd w:id="0"/>
    </w:p>
    <w:sectPr w:rsidR="005E7151" w:rsidRPr="0005194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73899"/>
    <w:multiLevelType w:val="multilevel"/>
    <w:tmpl w:val="E5826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DC097B"/>
    <w:multiLevelType w:val="multilevel"/>
    <w:tmpl w:val="DB04ACBE"/>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2B64C0"/>
    <w:multiLevelType w:val="multilevel"/>
    <w:tmpl w:val="C2A0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4A3BC2"/>
    <w:multiLevelType w:val="multilevel"/>
    <w:tmpl w:val="6D3C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6D54FB"/>
    <w:multiLevelType w:val="multilevel"/>
    <w:tmpl w:val="B84EFA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5F1"/>
    <w:rsid w:val="00024DB0"/>
    <w:rsid w:val="00051949"/>
    <w:rsid w:val="000825F1"/>
    <w:rsid w:val="000C39A5"/>
    <w:rsid w:val="00253A94"/>
    <w:rsid w:val="003B61F6"/>
    <w:rsid w:val="005329AD"/>
    <w:rsid w:val="005E7151"/>
    <w:rsid w:val="006B4A08"/>
    <w:rsid w:val="0090283B"/>
    <w:rsid w:val="00C16B99"/>
    <w:rsid w:val="00E4218D"/>
    <w:rsid w:val="00F925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825F1"/>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0825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825F1"/>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0825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26124">
      <w:bodyDiv w:val="1"/>
      <w:marLeft w:val="0"/>
      <w:marRight w:val="0"/>
      <w:marTop w:val="0"/>
      <w:marBottom w:val="0"/>
      <w:divBdr>
        <w:top w:val="none" w:sz="0" w:space="0" w:color="auto"/>
        <w:left w:val="none" w:sz="0" w:space="0" w:color="auto"/>
        <w:bottom w:val="none" w:sz="0" w:space="0" w:color="auto"/>
        <w:right w:val="none" w:sz="0" w:space="0" w:color="auto"/>
      </w:divBdr>
    </w:div>
    <w:div w:id="519659824">
      <w:bodyDiv w:val="1"/>
      <w:marLeft w:val="0"/>
      <w:marRight w:val="0"/>
      <w:marTop w:val="0"/>
      <w:marBottom w:val="0"/>
      <w:divBdr>
        <w:top w:val="none" w:sz="0" w:space="0" w:color="auto"/>
        <w:left w:val="none" w:sz="0" w:space="0" w:color="auto"/>
        <w:bottom w:val="none" w:sz="0" w:space="0" w:color="auto"/>
        <w:right w:val="none" w:sz="0" w:space="0" w:color="auto"/>
      </w:divBdr>
    </w:div>
    <w:div w:id="122264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756</Words>
  <Characters>4312</Characters>
  <Application>Microsoft Office Word</Application>
  <DocSecurity>0</DocSecurity>
  <Lines>35</Lines>
  <Paragraphs>10</Paragraphs>
  <ScaleCrop>false</ScaleCrop>
  <Company/>
  <LinksUpToDate>false</LinksUpToDate>
  <CharactersWithSpaces>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8</cp:revision>
  <dcterms:created xsi:type="dcterms:W3CDTF">2024-06-20T03:39:00Z</dcterms:created>
  <dcterms:modified xsi:type="dcterms:W3CDTF">2024-06-20T07:24:00Z</dcterms:modified>
</cp:coreProperties>
</file>